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48" w:rsidRPr="000742DE" w:rsidRDefault="00FF7448" w:rsidP="00FF7448">
      <w:pPr>
        <w:pStyle w:val="1"/>
        <w:jc w:val="center"/>
        <w:rPr>
          <w:sz w:val="20"/>
        </w:rPr>
      </w:pPr>
      <w:r>
        <w:rPr>
          <w:noProof/>
          <w:sz w:val="28"/>
          <w:szCs w:val="28"/>
          <w:lang w:val="uk-UA"/>
        </w:rPr>
        <w:t>Приватне ак</w:t>
      </w:r>
      <w:r w:rsidRPr="002A2444">
        <w:rPr>
          <w:noProof/>
          <w:sz w:val="28"/>
          <w:szCs w:val="28"/>
          <w:lang w:val="uk-UA"/>
        </w:rPr>
        <w:t>ціонерне товариство "Аскольд"</w:t>
      </w:r>
    </w:p>
    <w:p w:rsidR="00FF7448" w:rsidRPr="00F83203" w:rsidRDefault="00FF7448" w:rsidP="00FF7448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(код за ЄДРПОУ </w:t>
      </w:r>
      <w:r w:rsidRPr="002A2444">
        <w:rPr>
          <w:noProof/>
          <w:sz w:val="20"/>
          <w:szCs w:val="20"/>
          <w:lang w:val="uk-UA"/>
        </w:rPr>
        <w:t>14316089</w:t>
      </w:r>
      <w:r>
        <w:rPr>
          <w:sz w:val="20"/>
          <w:szCs w:val="20"/>
          <w:lang w:val="uk-UA"/>
        </w:rPr>
        <w:t xml:space="preserve">, місцезнаходження: </w:t>
      </w:r>
      <w:r w:rsidRPr="002A2444">
        <w:rPr>
          <w:noProof/>
          <w:sz w:val="20"/>
          <w:szCs w:val="20"/>
          <w:lang w:val="uk-UA"/>
        </w:rPr>
        <w:t>08300, Київська обл. м. Бориспіль, вул. Польова, б.26</w:t>
      </w:r>
      <w:r>
        <w:rPr>
          <w:sz w:val="20"/>
          <w:szCs w:val="20"/>
          <w:lang w:val="uk-UA"/>
        </w:rPr>
        <w:t xml:space="preserve">) </w:t>
      </w:r>
      <w:r w:rsidRPr="00B909F1">
        <w:rPr>
          <w:sz w:val="20"/>
          <w:szCs w:val="20"/>
          <w:lang w:val="uk-UA"/>
        </w:rPr>
        <w:t>повідомляє</w:t>
      </w:r>
      <w:r>
        <w:rPr>
          <w:sz w:val="20"/>
          <w:szCs w:val="20"/>
          <w:lang w:val="uk-UA"/>
        </w:rPr>
        <w:t xml:space="preserve"> про проведення річних</w:t>
      </w:r>
      <w:r w:rsidRPr="00B909F1">
        <w:rPr>
          <w:sz w:val="20"/>
          <w:szCs w:val="20"/>
          <w:lang w:val="uk-UA"/>
        </w:rPr>
        <w:t xml:space="preserve"> Загальн</w:t>
      </w:r>
      <w:r>
        <w:rPr>
          <w:sz w:val="20"/>
          <w:szCs w:val="20"/>
          <w:lang w:val="uk-UA"/>
        </w:rPr>
        <w:t>их</w:t>
      </w:r>
      <w:r w:rsidRPr="00B909F1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з</w:t>
      </w:r>
      <w:r w:rsidRPr="00B909F1">
        <w:rPr>
          <w:sz w:val="20"/>
          <w:szCs w:val="20"/>
          <w:lang w:val="uk-UA"/>
        </w:rPr>
        <w:t>бор</w:t>
      </w:r>
      <w:r>
        <w:rPr>
          <w:sz w:val="20"/>
          <w:szCs w:val="20"/>
          <w:lang w:val="uk-UA"/>
        </w:rPr>
        <w:t>ів</w:t>
      </w:r>
      <w:r w:rsidRPr="00B909F1">
        <w:rPr>
          <w:sz w:val="20"/>
          <w:szCs w:val="20"/>
          <w:lang w:val="uk-UA"/>
        </w:rPr>
        <w:t xml:space="preserve"> акціонерів</w:t>
      </w:r>
      <w:r>
        <w:rPr>
          <w:sz w:val="20"/>
          <w:szCs w:val="20"/>
          <w:lang w:val="uk-UA"/>
        </w:rPr>
        <w:t xml:space="preserve"> Товариства за рішенням Наглядової ради Товариства 29 березня </w:t>
      </w:r>
      <w:r w:rsidRPr="002E278C">
        <w:rPr>
          <w:sz w:val="20"/>
          <w:szCs w:val="20"/>
          <w:lang w:val="uk-UA"/>
        </w:rPr>
        <w:t>201</w:t>
      </w:r>
      <w:r>
        <w:rPr>
          <w:sz w:val="20"/>
          <w:szCs w:val="20"/>
          <w:lang w:val="uk-UA"/>
        </w:rPr>
        <w:t>9</w:t>
      </w:r>
      <w:r w:rsidRPr="002E278C">
        <w:rPr>
          <w:sz w:val="20"/>
          <w:szCs w:val="20"/>
          <w:lang w:val="uk-UA"/>
        </w:rPr>
        <w:t xml:space="preserve"> року о 14-00 годині</w:t>
      </w:r>
      <w:r>
        <w:rPr>
          <w:sz w:val="20"/>
          <w:szCs w:val="20"/>
          <w:lang w:val="uk-UA"/>
        </w:rPr>
        <w:t xml:space="preserve"> </w:t>
      </w:r>
      <w:r w:rsidRPr="00B909F1">
        <w:rPr>
          <w:sz w:val="20"/>
          <w:szCs w:val="20"/>
          <w:lang w:val="uk-UA"/>
        </w:rPr>
        <w:t>за</w:t>
      </w:r>
      <w:r>
        <w:rPr>
          <w:sz w:val="20"/>
          <w:szCs w:val="20"/>
          <w:lang w:val="uk-UA"/>
        </w:rPr>
        <w:t xml:space="preserve"> </w:t>
      </w:r>
      <w:r w:rsidRPr="00B909F1">
        <w:rPr>
          <w:sz w:val="20"/>
          <w:szCs w:val="20"/>
          <w:lang w:val="uk-UA"/>
        </w:rPr>
        <w:t xml:space="preserve">адресою: </w:t>
      </w:r>
      <w:r w:rsidRPr="002A2444">
        <w:rPr>
          <w:sz w:val="20"/>
          <w:szCs w:val="20"/>
          <w:lang w:val="uk-UA"/>
        </w:rPr>
        <w:t>08300, Київська обл. м. Бориспіль, вул.</w:t>
      </w:r>
      <w:r w:rsidRPr="002A2444">
        <w:rPr>
          <w:noProof/>
          <w:sz w:val="20"/>
          <w:szCs w:val="20"/>
          <w:lang w:val="uk-UA"/>
        </w:rPr>
        <w:t xml:space="preserve"> Польова, б.</w:t>
      </w:r>
      <w:r>
        <w:rPr>
          <w:noProof/>
          <w:sz w:val="20"/>
          <w:szCs w:val="20"/>
          <w:lang w:val="uk-UA"/>
        </w:rPr>
        <w:t>,</w:t>
      </w:r>
      <w:r w:rsidRPr="002A2444">
        <w:rPr>
          <w:noProof/>
          <w:sz w:val="20"/>
          <w:szCs w:val="20"/>
          <w:lang w:val="uk-UA"/>
        </w:rPr>
        <w:t>26</w:t>
      </w:r>
      <w:r>
        <w:rPr>
          <w:sz w:val="20"/>
          <w:szCs w:val="20"/>
          <w:lang w:val="uk-UA"/>
        </w:rPr>
        <w:t xml:space="preserve"> актовий зал. </w:t>
      </w:r>
      <w:r w:rsidRPr="00B909F1">
        <w:rPr>
          <w:sz w:val="20"/>
          <w:szCs w:val="20"/>
          <w:lang w:val="uk-UA"/>
        </w:rPr>
        <w:t>Реєстрація</w:t>
      </w:r>
      <w:r>
        <w:rPr>
          <w:sz w:val="20"/>
          <w:szCs w:val="20"/>
          <w:lang w:val="uk-UA"/>
        </w:rPr>
        <w:t xml:space="preserve"> </w:t>
      </w:r>
      <w:r w:rsidRPr="00B909F1">
        <w:rPr>
          <w:sz w:val="20"/>
          <w:szCs w:val="20"/>
          <w:lang w:val="uk-UA"/>
        </w:rPr>
        <w:t>учасників</w:t>
      </w:r>
      <w:r>
        <w:rPr>
          <w:sz w:val="20"/>
          <w:szCs w:val="20"/>
          <w:lang w:val="uk-UA"/>
        </w:rPr>
        <w:t xml:space="preserve"> </w:t>
      </w:r>
      <w:r w:rsidRPr="00B909F1">
        <w:rPr>
          <w:sz w:val="20"/>
          <w:szCs w:val="20"/>
          <w:lang w:val="uk-UA"/>
        </w:rPr>
        <w:t>зборів</w:t>
      </w:r>
      <w:r>
        <w:rPr>
          <w:sz w:val="20"/>
          <w:szCs w:val="20"/>
          <w:lang w:val="uk-UA"/>
        </w:rPr>
        <w:t xml:space="preserve"> </w:t>
      </w:r>
      <w:r w:rsidRPr="00B909F1">
        <w:rPr>
          <w:sz w:val="20"/>
          <w:szCs w:val="20"/>
          <w:lang w:val="uk-UA"/>
        </w:rPr>
        <w:t>з</w:t>
      </w:r>
      <w:r>
        <w:rPr>
          <w:sz w:val="20"/>
          <w:szCs w:val="20"/>
          <w:lang w:val="uk-UA"/>
        </w:rPr>
        <w:t xml:space="preserve"> </w:t>
      </w:r>
      <w:r w:rsidRPr="00B909F1">
        <w:rPr>
          <w:sz w:val="20"/>
          <w:szCs w:val="20"/>
          <w:lang w:val="uk-UA"/>
        </w:rPr>
        <w:t>13.00</w:t>
      </w:r>
      <w:r>
        <w:rPr>
          <w:sz w:val="20"/>
          <w:szCs w:val="20"/>
          <w:lang w:val="uk-UA"/>
        </w:rPr>
        <w:t xml:space="preserve"> </w:t>
      </w:r>
      <w:r w:rsidRPr="00B909F1">
        <w:rPr>
          <w:sz w:val="20"/>
          <w:szCs w:val="20"/>
          <w:lang w:val="uk-UA"/>
        </w:rPr>
        <w:t>до</w:t>
      </w:r>
      <w:r>
        <w:rPr>
          <w:sz w:val="20"/>
          <w:szCs w:val="20"/>
          <w:lang w:val="uk-UA"/>
        </w:rPr>
        <w:t xml:space="preserve"> </w:t>
      </w:r>
      <w:r w:rsidRPr="00B909F1">
        <w:rPr>
          <w:sz w:val="20"/>
          <w:szCs w:val="20"/>
          <w:lang w:val="uk-UA"/>
        </w:rPr>
        <w:t>14.00 год.</w:t>
      </w:r>
      <w:r>
        <w:rPr>
          <w:sz w:val="20"/>
          <w:szCs w:val="20"/>
          <w:lang w:val="uk-UA"/>
        </w:rPr>
        <w:t xml:space="preserve"> 29 березня </w:t>
      </w:r>
      <w:r w:rsidRPr="00B909F1">
        <w:rPr>
          <w:sz w:val="20"/>
          <w:szCs w:val="20"/>
          <w:lang w:val="uk-UA"/>
        </w:rPr>
        <w:t>201</w:t>
      </w:r>
      <w:r>
        <w:rPr>
          <w:sz w:val="20"/>
          <w:szCs w:val="20"/>
          <w:lang w:val="uk-UA"/>
        </w:rPr>
        <w:t xml:space="preserve">9 </w:t>
      </w:r>
      <w:r w:rsidRPr="00B909F1">
        <w:rPr>
          <w:sz w:val="20"/>
          <w:szCs w:val="20"/>
          <w:lang w:val="uk-UA"/>
        </w:rPr>
        <w:t>р.</w:t>
      </w:r>
      <w:r>
        <w:rPr>
          <w:sz w:val="20"/>
          <w:szCs w:val="20"/>
          <w:lang w:val="uk-UA"/>
        </w:rPr>
        <w:t xml:space="preserve"> </w:t>
      </w:r>
      <w:r w:rsidRPr="00B909F1">
        <w:rPr>
          <w:sz w:val="20"/>
          <w:szCs w:val="20"/>
          <w:lang w:val="uk-UA"/>
        </w:rPr>
        <w:t>за</w:t>
      </w:r>
      <w:r>
        <w:rPr>
          <w:sz w:val="20"/>
          <w:szCs w:val="20"/>
          <w:lang w:val="uk-UA"/>
        </w:rPr>
        <w:t xml:space="preserve"> </w:t>
      </w:r>
      <w:r w:rsidRPr="00B909F1">
        <w:rPr>
          <w:sz w:val="20"/>
          <w:szCs w:val="20"/>
          <w:lang w:val="uk-UA"/>
        </w:rPr>
        <w:t>місцем</w:t>
      </w:r>
      <w:r>
        <w:rPr>
          <w:sz w:val="20"/>
          <w:szCs w:val="20"/>
          <w:lang w:val="uk-UA"/>
        </w:rPr>
        <w:t xml:space="preserve"> </w:t>
      </w:r>
      <w:r w:rsidRPr="00B909F1">
        <w:rPr>
          <w:sz w:val="20"/>
          <w:szCs w:val="20"/>
          <w:lang w:val="uk-UA"/>
        </w:rPr>
        <w:t>проведення</w:t>
      </w:r>
      <w:r>
        <w:rPr>
          <w:sz w:val="20"/>
          <w:szCs w:val="20"/>
          <w:lang w:val="uk-UA"/>
        </w:rPr>
        <w:t xml:space="preserve"> </w:t>
      </w:r>
      <w:r w:rsidRPr="00B909F1">
        <w:rPr>
          <w:sz w:val="20"/>
          <w:szCs w:val="20"/>
          <w:lang w:val="uk-UA"/>
        </w:rPr>
        <w:t>зборів.</w:t>
      </w:r>
      <w:r w:rsidRPr="007B1D99">
        <w:rPr>
          <w:sz w:val="20"/>
          <w:szCs w:val="20"/>
          <w:lang w:val="uk-UA"/>
        </w:rPr>
        <w:t xml:space="preserve"> </w:t>
      </w:r>
      <w:r w:rsidRPr="00B909F1">
        <w:rPr>
          <w:sz w:val="20"/>
          <w:szCs w:val="20"/>
          <w:lang w:val="uk-UA"/>
        </w:rPr>
        <w:t>Для</w:t>
      </w:r>
      <w:r>
        <w:rPr>
          <w:sz w:val="20"/>
          <w:szCs w:val="20"/>
          <w:lang w:val="uk-UA"/>
        </w:rPr>
        <w:t xml:space="preserve"> </w:t>
      </w:r>
      <w:r w:rsidRPr="00B909F1">
        <w:rPr>
          <w:sz w:val="20"/>
          <w:szCs w:val="20"/>
          <w:lang w:val="uk-UA"/>
        </w:rPr>
        <w:t>реєстрації та участі у Загальних зборах акціонери</w:t>
      </w:r>
      <w:r>
        <w:rPr>
          <w:sz w:val="20"/>
          <w:szCs w:val="20"/>
          <w:lang w:val="uk-UA"/>
        </w:rPr>
        <w:t xml:space="preserve"> </w:t>
      </w:r>
      <w:r w:rsidRPr="00B909F1">
        <w:rPr>
          <w:sz w:val="20"/>
          <w:szCs w:val="20"/>
          <w:lang w:val="uk-UA"/>
        </w:rPr>
        <w:t>повинні мати при собі</w:t>
      </w:r>
      <w:r>
        <w:rPr>
          <w:sz w:val="20"/>
          <w:szCs w:val="20"/>
          <w:lang w:val="uk-UA"/>
        </w:rPr>
        <w:t xml:space="preserve"> </w:t>
      </w:r>
      <w:r w:rsidRPr="00B909F1">
        <w:rPr>
          <w:sz w:val="20"/>
          <w:szCs w:val="20"/>
          <w:lang w:val="uk-UA"/>
        </w:rPr>
        <w:t>паспорт або</w:t>
      </w:r>
      <w:r>
        <w:rPr>
          <w:sz w:val="20"/>
          <w:szCs w:val="20"/>
          <w:lang w:val="uk-UA"/>
        </w:rPr>
        <w:t xml:space="preserve"> </w:t>
      </w:r>
      <w:r w:rsidRPr="00B909F1">
        <w:rPr>
          <w:sz w:val="20"/>
          <w:szCs w:val="20"/>
          <w:lang w:val="uk-UA"/>
        </w:rPr>
        <w:t>інший документ, що посвідчує особу;</w:t>
      </w:r>
      <w:r>
        <w:rPr>
          <w:sz w:val="20"/>
          <w:szCs w:val="20"/>
          <w:lang w:val="uk-UA"/>
        </w:rPr>
        <w:t xml:space="preserve"> </w:t>
      </w:r>
      <w:r w:rsidRPr="00B909F1">
        <w:rPr>
          <w:sz w:val="20"/>
          <w:szCs w:val="20"/>
          <w:lang w:val="uk-UA"/>
        </w:rPr>
        <w:t>для</w:t>
      </w:r>
      <w:r>
        <w:rPr>
          <w:sz w:val="20"/>
          <w:szCs w:val="20"/>
          <w:lang w:val="uk-UA"/>
        </w:rPr>
        <w:t xml:space="preserve"> </w:t>
      </w:r>
      <w:r w:rsidRPr="00B909F1">
        <w:rPr>
          <w:sz w:val="20"/>
          <w:szCs w:val="20"/>
          <w:lang w:val="uk-UA"/>
        </w:rPr>
        <w:t>представників акціонера -</w:t>
      </w:r>
      <w:r>
        <w:rPr>
          <w:sz w:val="20"/>
          <w:szCs w:val="20"/>
          <w:lang w:val="uk-UA"/>
        </w:rPr>
        <w:t xml:space="preserve"> </w:t>
      </w:r>
      <w:r w:rsidRPr="00B909F1">
        <w:rPr>
          <w:sz w:val="20"/>
          <w:szCs w:val="20"/>
          <w:lang w:val="uk-UA"/>
        </w:rPr>
        <w:t>доручення,</w:t>
      </w:r>
      <w:r>
        <w:rPr>
          <w:sz w:val="20"/>
          <w:szCs w:val="20"/>
          <w:lang w:val="uk-UA"/>
        </w:rPr>
        <w:t xml:space="preserve"> </w:t>
      </w:r>
      <w:r w:rsidRPr="00B909F1">
        <w:rPr>
          <w:sz w:val="20"/>
          <w:szCs w:val="20"/>
          <w:lang w:val="uk-UA"/>
        </w:rPr>
        <w:t>оформлене згідно</w:t>
      </w:r>
      <w:r>
        <w:rPr>
          <w:sz w:val="20"/>
          <w:szCs w:val="20"/>
          <w:lang w:val="uk-UA"/>
        </w:rPr>
        <w:t xml:space="preserve"> </w:t>
      </w:r>
      <w:r w:rsidRPr="00B909F1">
        <w:rPr>
          <w:sz w:val="20"/>
          <w:szCs w:val="20"/>
          <w:lang w:val="uk-UA"/>
        </w:rPr>
        <w:t>чинн</w:t>
      </w:r>
      <w:r>
        <w:rPr>
          <w:sz w:val="20"/>
          <w:szCs w:val="20"/>
          <w:lang w:val="uk-UA"/>
        </w:rPr>
        <w:t>ого</w:t>
      </w:r>
      <w:r w:rsidRPr="00B909F1">
        <w:rPr>
          <w:sz w:val="20"/>
          <w:szCs w:val="20"/>
          <w:lang w:val="uk-UA"/>
        </w:rPr>
        <w:t xml:space="preserve"> законодавств</w:t>
      </w:r>
      <w:r>
        <w:rPr>
          <w:sz w:val="20"/>
          <w:szCs w:val="20"/>
          <w:lang w:val="uk-UA"/>
        </w:rPr>
        <w:t>а</w:t>
      </w:r>
      <w:r w:rsidRPr="00B909F1">
        <w:rPr>
          <w:sz w:val="20"/>
          <w:szCs w:val="20"/>
          <w:lang w:val="uk-UA"/>
        </w:rPr>
        <w:t>.</w:t>
      </w:r>
      <w:r>
        <w:rPr>
          <w:sz w:val="20"/>
          <w:szCs w:val="20"/>
          <w:lang w:val="uk-UA"/>
        </w:rPr>
        <w:t xml:space="preserve"> Дата складання переліку акціонерів, які мають право на участь у річних Загальних зборах – 25 березня 2019 р.</w:t>
      </w:r>
      <w:r w:rsidRPr="00F83203"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>станом на 24 год.</w:t>
      </w:r>
    </w:p>
    <w:p w:rsidR="00FF7448" w:rsidRPr="00EF1C5F" w:rsidRDefault="00FF7448" w:rsidP="00FF7448">
      <w:pPr>
        <w:jc w:val="center"/>
        <w:rPr>
          <w:b/>
          <w:sz w:val="20"/>
          <w:szCs w:val="20"/>
          <w:lang w:val="uk-UA"/>
        </w:rPr>
      </w:pPr>
      <w:r w:rsidRPr="00EF1C5F">
        <w:rPr>
          <w:b/>
          <w:sz w:val="20"/>
          <w:szCs w:val="20"/>
          <w:lang w:val="uk-UA"/>
        </w:rPr>
        <w:t>ПРОЕКТ ПОРЯДКУ</w:t>
      </w:r>
      <w:r>
        <w:rPr>
          <w:b/>
          <w:sz w:val="20"/>
          <w:szCs w:val="20"/>
          <w:lang w:val="uk-UA"/>
        </w:rPr>
        <w:t xml:space="preserve"> </w:t>
      </w:r>
      <w:r w:rsidRPr="00EF1C5F">
        <w:rPr>
          <w:b/>
          <w:sz w:val="20"/>
          <w:szCs w:val="20"/>
          <w:lang w:val="uk-UA"/>
        </w:rPr>
        <w:t>ДЕННОГО</w:t>
      </w:r>
    </w:p>
    <w:p w:rsidR="00FF7448" w:rsidRPr="00375607" w:rsidRDefault="00FF7448" w:rsidP="00FF7448">
      <w:pPr>
        <w:jc w:val="center"/>
        <w:rPr>
          <w:sz w:val="20"/>
          <w:szCs w:val="20"/>
          <w:lang w:val="uk-UA"/>
        </w:rPr>
      </w:pPr>
      <w:r w:rsidRPr="00375607">
        <w:rPr>
          <w:sz w:val="20"/>
          <w:szCs w:val="20"/>
          <w:lang w:val="uk-UA"/>
        </w:rPr>
        <w:t>(</w:t>
      </w:r>
      <w:r w:rsidRPr="00375607">
        <w:rPr>
          <w:sz w:val="20"/>
          <w:szCs w:val="20"/>
          <w:lang w:eastAsia="uk-UA"/>
        </w:rPr>
        <w:t>перелік питань</w:t>
      </w:r>
      <w:r>
        <w:rPr>
          <w:sz w:val="20"/>
          <w:szCs w:val="20"/>
          <w:lang w:val="uk-UA" w:eastAsia="uk-UA"/>
        </w:rPr>
        <w:t>, що виносяться на голосування</w:t>
      </w:r>
      <w:r w:rsidRPr="00375607">
        <w:rPr>
          <w:sz w:val="20"/>
          <w:szCs w:val="20"/>
          <w:lang w:eastAsia="uk-UA"/>
        </w:rPr>
        <w:t>)</w:t>
      </w:r>
      <w:r w:rsidRPr="00375607">
        <w:rPr>
          <w:sz w:val="20"/>
          <w:szCs w:val="20"/>
          <w:lang w:val="uk-UA"/>
        </w:rPr>
        <w:t>:</w:t>
      </w:r>
    </w:p>
    <w:p w:rsidR="00FF7448" w:rsidRDefault="00FF7448" w:rsidP="00FF7448">
      <w:pPr>
        <w:ind w:firstLine="70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1.</w:t>
      </w:r>
      <w:r w:rsidRPr="004F0BD5">
        <w:rPr>
          <w:sz w:val="20"/>
          <w:szCs w:val="20"/>
          <w:lang w:val="uk-UA"/>
        </w:rPr>
        <w:t xml:space="preserve">Визначення чисельності лічильної комісії </w:t>
      </w:r>
      <w:r w:rsidRPr="002A2444">
        <w:rPr>
          <w:noProof/>
          <w:sz w:val="20"/>
          <w:szCs w:val="20"/>
          <w:lang w:val="uk-UA"/>
        </w:rPr>
        <w:t>П</w:t>
      </w:r>
      <w:r>
        <w:rPr>
          <w:noProof/>
          <w:sz w:val="20"/>
          <w:szCs w:val="20"/>
          <w:lang w:val="uk-UA"/>
        </w:rPr>
        <w:t>р</w:t>
      </w:r>
      <w:r w:rsidRPr="002A2444">
        <w:rPr>
          <w:noProof/>
          <w:sz w:val="20"/>
          <w:szCs w:val="20"/>
          <w:lang w:val="uk-UA"/>
        </w:rPr>
        <w:t>АТ "Аскольд"</w:t>
      </w:r>
      <w:r w:rsidRPr="004F0BD5">
        <w:rPr>
          <w:sz w:val="20"/>
          <w:szCs w:val="20"/>
          <w:lang w:val="uk-UA"/>
        </w:rPr>
        <w:t>, строку дії її повноважень та обрання персонального складу.</w:t>
      </w:r>
    </w:p>
    <w:p w:rsidR="00FF7448" w:rsidRPr="003505B2" w:rsidRDefault="00FF7448" w:rsidP="00FF7448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Запропоновано такий п</w:t>
      </w:r>
      <w:r w:rsidRPr="003505B2">
        <w:rPr>
          <w:sz w:val="20"/>
          <w:szCs w:val="20"/>
          <w:lang w:val="uk-UA"/>
        </w:rPr>
        <w:t xml:space="preserve">роект рішення: </w:t>
      </w:r>
      <w:r w:rsidRPr="00A1041B">
        <w:rPr>
          <w:sz w:val="20"/>
          <w:szCs w:val="20"/>
          <w:lang w:val="uk-UA"/>
        </w:rPr>
        <w:t>«Затвердити регламент Загальних Зборів акціонерів. Вибрати кількісний склад лічильної комісії - 3 чол. та обрати персональний склад - Висовень Віталій Миколайович, Малинко Людмила Петрівна, Кузька Віктор Володимирович».</w:t>
      </w:r>
    </w:p>
    <w:p w:rsidR="00FF7448" w:rsidRDefault="00FF7448" w:rsidP="00FF7448">
      <w:pPr>
        <w:ind w:firstLine="70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2.</w:t>
      </w:r>
      <w:r w:rsidRPr="004F0BD5">
        <w:rPr>
          <w:sz w:val="20"/>
          <w:szCs w:val="20"/>
          <w:lang w:val="uk-UA"/>
        </w:rPr>
        <w:t>Визначення порядку та способу засвідчення бюлетенів для голосування (в т.ч. кумулятивного).</w:t>
      </w:r>
    </w:p>
    <w:p w:rsidR="00FF7448" w:rsidRPr="00E11C9C" w:rsidRDefault="00FF7448" w:rsidP="00FF7448">
      <w:pPr>
        <w:ind w:firstLine="708"/>
        <w:jc w:val="both"/>
        <w:rPr>
          <w:sz w:val="20"/>
          <w:szCs w:val="20"/>
          <w:lang w:val="uk-UA"/>
        </w:rPr>
      </w:pPr>
      <w:r w:rsidRPr="00E11C9C">
        <w:rPr>
          <w:sz w:val="20"/>
          <w:szCs w:val="20"/>
          <w:lang w:val="uk-UA"/>
        </w:rPr>
        <w:t xml:space="preserve">Запропоновано такий проект рішення: «Затвердити наступний порядок та спосіб засвідчення бюлетеню для голосування </w:t>
      </w:r>
      <w:r w:rsidRPr="004F0BD5">
        <w:rPr>
          <w:sz w:val="20"/>
          <w:szCs w:val="20"/>
          <w:lang w:val="uk-UA"/>
        </w:rPr>
        <w:t>(в т.ч. кумулятивного)</w:t>
      </w:r>
      <w:r>
        <w:rPr>
          <w:sz w:val="20"/>
          <w:szCs w:val="20"/>
          <w:lang w:val="uk-UA"/>
        </w:rPr>
        <w:t xml:space="preserve"> </w:t>
      </w:r>
      <w:r w:rsidRPr="00E11C9C">
        <w:rPr>
          <w:sz w:val="20"/>
          <w:szCs w:val="20"/>
          <w:lang w:val="uk-UA"/>
        </w:rPr>
        <w:t xml:space="preserve">на загальних зборах акціонерів Товариства. Під час </w:t>
      </w:r>
      <w:r w:rsidRPr="00E97F4A">
        <w:rPr>
          <w:sz w:val="20"/>
          <w:szCs w:val="20"/>
          <w:lang w:val="uk-UA"/>
        </w:rPr>
        <w:t>проведення реєстрації акціонеру під підпис видається бюлетені для голосування (в т.ч. кумулятивного) з питань порядку денного. Бюлетень засвідчується підписом голови Реєстраційної комісії</w:t>
      </w:r>
      <w:r w:rsidR="00584C3C" w:rsidRPr="00E97F4A">
        <w:rPr>
          <w:sz w:val="20"/>
          <w:szCs w:val="20"/>
          <w:lang w:val="uk-UA"/>
        </w:rPr>
        <w:t xml:space="preserve"> та печаткою Товариства</w:t>
      </w:r>
      <w:r w:rsidRPr="00E97F4A">
        <w:rPr>
          <w:sz w:val="20"/>
          <w:szCs w:val="20"/>
          <w:lang w:val="uk-UA"/>
        </w:rPr>
        <w:t>».</w:t>
      </w:r>
    </w:p>
    <w:p w:rsidR="00FF7448" w:rsidRDefault="00FF7448" w:rsidP="00FF7448">
      <w:pPr>
        <w:ind w:firstLine="70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3</w:t>
      </w:r>
      <w:r w:rsidRPr="00F8319A">
        <w:rPr>
          <w:sz w:val="20"/>
          <w:szCs w:val="20"/>
          <w:lang w:val="uk-UA"/>
        </w:rPr>
        <w:t>. Звіт Правління</w:t>
      </w:r>
      <w:r>
        <w:rPr>
          <w:sz w:val="20"/>
          <w:szCs w:val="20"/>
          <w:lang w:val="uk-UA"/>
        </w:rPr>
        <w:t xml:space="preserve"> </w:t>
      </w:r>
      <w:r w:rsidRPr="00F8319A">
        <w:rPr>
          <w:sz w:val="20"/>
          <w:szCs w:val="20"/>
          <w:lang w:val="uk-UA"/>
        </w:rPr>
        <w:t>за підсумками фінансово-господарської</w:t>
      </w:r>
      <w:r>
        <w:rPr>
          <w:sz w:val="20"/>
          <w:szCs w:val="20"/>
          <w:lang w:val="uk-UA"/>
        </w:rPr>
        <w:t xml:space="preserve"> </w:t>
      </w:r>
      <w:r w:rsidRPr="00F8319A">
        <w:rPr>
          <w:sz w:val="20"/>
          <w:szCs w:val="20"/>
          <w:lang w:val="uk-UA"/>
        </w:rPr>
        <w:t>діяльності</w:t>
      </w:r>
      <w:r>
        <w:rPr>
          <w:sz w:val="20"/>
          <w:szCs w:val="20"/>
          <w:lang w:val="uk-UA"/>
        </w:rPr>
        <w:t xml:space="preserve"> </w:t>
      </w:r>
      <w:r w:rsidRPr="002A2444">
        <w:rPr>
          <w:noProof/>
          <w:sz w:val="20"/>
          <w:szCs w:val="20"/>
          <w:lang w:val="uk-UA"/>
        </w:rPr>
        <w:t>П</w:t>
      </w:r>
      <w:r>
        <w:rPr>
          <w:noProof/>
          <w:sz w:val="20"/>
          <w:szCs w:val="20"/>
          <w:lang w:val="uk-UA"/>
        </w:rPr>
        <w:t>р</w:t>
      </w:r>
      <w:r w:rsidRPr="002A2444">
        <w:rPr>
          <w:noProof/>
          <w:sz w:val="20"/>
          <w:szCs w:val="20"/>
          <w:lang w:val="uk-UA"/>
        </w:rPr>
        <w:t>АТ "Аскольд"</w:t>
      </w:r>
      <w:r>
        <w:rPr>
          <w:noProof/>
          <w:sz w:val="20"/>
          <w:szCs w:val="20"/>
          <w:lang w:val="uk-UA"/>
        </w:rPr>
        <w:t xml:space="preserve"> </w:t>
      </w:r>
      <w:r w:rsidRPr="00F8319A">
        <w:rPr>
          <w:sz w:val="20"/>
          <w:szCs w:val="20"/>
          <w:lang w:val="uk-UA"/>
        </w:rPr>
        <w:t>за</w:t>
      </w:r>
      <w:r>
        <w:rPr>
          <w:sz w:val="20"/>
          <w:szCs w:val="20"/>
          <w:lang w:val="uk-UA"/>
        </w:rPr>
        <w:t xml:space="preserve"> </w:t>
      </w:r>
      <w:r w:rsidRPr="00F8319A">
        <w:rPr>
          <w:sz w:val="20"/>
          <w:szCs w:val="20"/>
          <w:lang w:val="uk-UA"/>
        </w:rPr>
        <w:t>201</w:t>
      </w:r>
      <w:r>
        <w:rPr>
          <w:sz w:val="20"/>
          <w:szCs w:val="20"/>
          <w:lang w:val="uk-UA"/>
        </w:rPr>
        <w:t>8</w:t>
      </w:r>
      <w:r w:rsidRPr="00F8319A">
        <w:rPr>
          <w:sz w:val="20"/>
          <w:szCs w:val="20"/>
          <w:lang w:val="uk-UA"/>
        </w:rPr>
        <w:t>р.</w:t>
      </w:r>
      <w:r>
        <w:rPr>
          <w:sz w:val="20"/>
          <w:szCs w:val="20"/>
          <w:lang w:val="uk-UA"/>
        </w:rPr>
        <w:t xml:space="preserve"> </w:t>
      </w:r>
      <w:r w:rsidRPr="00F8319A">
        <w:rPr>
          <w:sz w:val="20"/>
          <w:szCs w:val="20"/>
          <w:lang w:val="uk-UA"/>
        </w:rPr>
        <w:t>та</w:t>
      </w:r>
      <w:r>
        <w:rPr>
          <w:sz w:val="20"/>
          <w:szCs w:val="20"/>
          <w:lang w:val="uk-UA"/>
        </w:rPr>
        <w:t xml:space="preserve"> п</w:t>
      </w:r>
      <w:r w:rsidRPr="00F8319A">
        <w:rPr>
          <w:sz w:val="20"/>
          <w:szCs w:val="20"/>
          <w:lang w:val="uk-UA"/>
        </w:rPr>
        <w:t>рийняття</w:t>
      </w:r>
      <w:r>
        <w:rPr>
          <w:sz w:val="20"/>
          <w:szCs w:val="20"/>
          <w:lang w:val="uk-UA"/>
        </w:rPr>
        <w:t xml:space="preserve"> </w:t>
      </w:r>
      <w:r w:rsidRPr="00F8319A">
        <w:rPr>
          <w:sz w:val="20"/>
          <w:szCs w:val="20"/>
          <w:lang w:val="uk-UA"/>
        </w:rPr>
        <w:t>рішення</w:t>
      </w:r>
      <w:r>
        <w:rPr>
          <w:sz w:val="20"/>
          <w:szCs w:val="20"/>
          <w:lang w:val="uk-UA"/>
        </w:rPr>
        <w:t xml:space="preserve"> </w:t>
      </w:r>
      <w:r w:rsidRPr="00F8319A">
        <w:rPr>
          <w:sz w:val="20"/>
          <w:szCs w:val="20"/>
          <w:lang w:val="uk-UA"/>
        </w:rPr>
        <w:t>за</w:t>
      </w:r>
      <w:r>
        <w:rPr>
          <w:sz w:val="20"/>
          <w:szCs w:val="20"/>
          <w:lang w:val="uk-UA"/>
        </w:rPr>
        <w:t xml:space="preserve"> </w:t>
      </w:r>
      <w:r w:rsidRPr="00F8319A">
        <w:rPr>
          <w:sz w:val="20"/>
          <w:szCs w:val="20"/>
          <w:lang w:val="uk-UA"/>
        </w:rPr>
        <w:t>наслідками</w:t>
      </w:r>
      <w:r>
        <w:rPr>
          <w:sz w:val="20"/>
          <w:szCs w:val="20"/>
          <w:lang w:val="uk-UA"/>
        </w:rPr>
        <w:t xml:space="preserve"> </w:t>
      </w:r>
      <w:r w:rsidRPr="00F8319A">
        <w:rPr>
          <w:sz w:val="20"/>
          <w:szCs w:val="20"/>
          <w:lang w:val="uk-UA"/>
        </w:rPr>
        <w:t>розгляду</w:t>
      </w:r>
      <w:r>
        <w:rPr>
          <w:sz w:val="20"/>
          <w:szCs w:val="20"/>
          <w:lang w:val="uk-UA"/>
        </w:rPr>
        <w:t xml:space="preserve"> </w:t>
      </w:r>
      <w:r w:rsidRPr="00F8319A">
        <w:rPr>
          <w:sz w:val="20"/>
          <w:szCs w:val="20"/>
          <w:lang w:val="uk-UA"/>
        </w:rPr>
        <w:t>звіту.</w:t>
      </w:r>
      <w:r>
        <w:rPr>
          <w:sz w:val="20"/>
          <w:szCs w:val="20"/>
          <w:lang w:val="uk-UA"/>
        </w:rPr>
        <w:t xml:space="preserve"> </w:t>
      </w:r>
      <w:r w:rsidRPr="00F8319A">
        <w:rPr>
          <w:sz w:val="20"/>
          <w:szCs w:val="20"/>
          <w:lang w:val="uk-UA"/>
        </w:rPr>
        <w:t>Визначення</w:t>
      </w:r>
      <w:r>
        <w:rPr>
          <w:sz w:val="20"/>
          <w:szCs w:val="20"/>
          <w:lang w:val="uk-UA"/>
        </w:rPr>
        <w:t xml:space="preserve"> </w:t>
      </w:r>
      <w:r w:rsidRPr="00F8319A">
        <w:rPr>
          <w:sz w:val="20"/>
          <w:szCs w:val="20"/>
          <w:lang w:val="uk-UA"/>
        </w:rPr>
        <w:t>основних</w:t>
      </w:r>
      <w:r>
        <w:rPr>
          <w:sz w:val="20"/>
          <w:szCs w:val="20"/>
          <w:lang w:val="uk-UA"/>
        </w:rPr>
        <w:t xml:space="preserve"> </w:t>
      </w:r>
      <w:r w:rsidRPr="00F8319A">
        <w:rPr>
          <w:sz w:val="20"/>
          <w:szCs w:val="20"/>
          <w:lang w:val="uk-UA"/>
        </w:rPr>
        <w:t>напрямків</w:t>
      </w:r>
      <w:r>
        <w:rPr>
          <w:sz w:val="20"/>
          <w:szCs w:val="20"/>
          <w:lang w:val="uk-UA"/>
        </w:rPr>
        <w:t xml:space="preserve"> </w:t>
      </w:r>
      <w:r w:rsidRPr="00F8319A">
        <w:rPr>
          <w:sz w:val="20"/>
          <w:szCs w:val="20"/>
          <w:lang w:val="uk-UA"/>
        </w:rPr>
        <w:t xml:space="preserve">діяльності </w:t>
      </w:r>
      <w:r w:rsidRPr="002A2444">
        <w:rPr>
          <w:noProof/>
          <w:sz w:val="20"/>
          <w:szCs w:val="20"/>
          <w:lang w:val="uk-UA"/>
        </w:rPr>
        <w:t>П</w:t>
      </w:r>
      <w:r>
        <w:rPr>
          <w:noProof/>
          <w:sz w:val="20"/>
          <w:szCs w:val="20"/>
          <w:lang w:val="uk-UA"/>
        </w:rPr>
        <w:t>р</w:t>
      </w:r>
      <w:r w:rsidRPr="002A2444">
        <w:rPr>
          <w:noProof/>
          <w:sz w:val="20"/>
          <w:szCs w:val="20"/>
          <w:lang w:val="uk-UA"/>
        </w:rPr>
        <w:t>АТ "Аскольд"</w:t>
      </w:r>
      <w:r>
        <w:rPr>
          <w:sz w:val="20"/>
          <w:szCs w:val="20"/>
          <w:lang w:val="uk-UA"/>
        </w:rPr>
        <w:t xml:space="preserve"> </w:t>
      </w:r>
      <w:r w:rsidRPr="00F8319A">
        <w:rPr>
          <w:sz w:val="20"/>
          <w:szCs w:val="20"/>
          <w:lang w:val="uk-UA"/>
        </w:rPr>
        <w:t>на</w:t>
      </w:r>
      <w:r>
        <w:rPr>
          <w:sz w:val="20"/>
          <w:szCs w:val="20"/>
          <w:lang w:val="uk-UA"/>
        </w:rPr>
        <w:t xml:space="preserve"> </w:t>
      </w:r>
      <w:r w:rsidRPr="00F8319A">
        <w:rPr>
          <w:sz w:val="20"/>
          <w:szCs w:val="20"/>
          <w:lang w:val="uk-UA"/>
        </w:rPr>
        <w:t>201</w:t>
      </w:r>
      <w:r>
        <w:rPr>
          <w:sz w:val="20"/>
          <w:szCs w:val="20"/>
          <w:lang w:val="uk-UA"/>
        </w:rPr>
        <w:t xml:space="preserve">9 </w:t>
      </w:r>
      <w:r w:rsidRPr="00F8319A">
        <w:rPr>
          <w:sz w:val="20"/>
          <w:szCs w:val="20"/>
          <w:lang w:val="uk-UA"/>
        </w:rPr>
        <w:t>р</w:t>
      </w:r>
      <w:r w:rsidRPr="00801BD7">
        <w:rPr>
          <w:sz w:val="20"/>
          <w:szCs w:val="20"/>
          <w:lang w:val="uk-UA"/>
        </w:rPr>
        <w:t>.</w:t>
      </w:r>
    </w:p>
    <w:p w:rsidR="00FF7448" w:rsidRPr="00801BD7" w:rsidRDefault="00FF7448" w:rsidP="00FF7448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Запропоновано такий п</w:t>
      </w:r>
      <w:r w:rsidRPr="003505B2">
        <w:rPr>
          <w:sz w:val="20"/>
          <w:szCs w:val="20"/>
          <w:lang w:val="uk-UA"/>
        </w:rPr>
        <w:t>роект рішення:</w:t>
      </w:r>
      <w:r>
        <w:rPr>
          <w:sz w:val="20"/>
          <w:szCs w:val="20"/>
          <w:lang w:val="uk-UA"/>
        </w:rPr>
        <w:t xml:space="preserve"> </w:t>
      </w:r>
      <w:r w:rsidRPr="00801BD7">
        <w:rPr>
          <w:sz w:val="20"/>
          <w:szCs w:val="20"/>
        </w:rPr>
        <w:t>«Затвердити</w:t>
      </w:r>
      <w:r>
        <w:rPr>
          <w:sz w:val="20"/>
          <w:szCs w:val="20"/>
        </w:rPr>
        <w:t xml:space="preserve"> </w:t>
      </w:r>
      <w:r w:rsidRPr="00801BD7">
        <w:rPr>
          <w:sz w:val="20"/>
          <w:szCs w:val="20"/>
        </w:rPr>
        <w:t>звіт Правління Товариства за підсумками фінансово-господарської діяльності П</w:t>
      </w:r>
      <w:r>
        <w:rPr>
          <w:sz w:val="20"/>
          <w:szCs w:val="20"/>
          <w:lang w:val="uk-UA"/>
        </w:rPr>
        <w:t>р</w:t>
      </w:r>
      <w:r w:rsidRPr="00801BD7">
        <w:rPr>
          <w:sz w:val="20"/>
          <w:szCs w:val="20"/>
        </w:rPr>
        <w:t xml:space="preserve">АТ </w:t>
      </w:r>
      <w:r w:rsidRPr="00801BD7">
        <w:rPr>
          <w:noProof/>
          <w:sz w:val="20"/>
          <w:szCs w:val="20"/>
          <w:lang w:val="uk-UA"/>
        </w:rPr>
        <w:t>"Аскольд"</w:t>
      </w:r>
      <w:r w:rsidRPr="00801BD7">
        <w:rPr>
          <w:sz w:val="20"/>
          <w:szCs w:val="20"/>
        </w:rPr>
        <w:t xml:space="preserve"> за 201</w:t>
      </w:r>
      <w:r>
        <w:rPr>
          <w:sz w:val="20"/>
          <w:szCs w:val="20"/>
          <w:lang w:val="uk-UA"/>
        </w:rPr>
        <w:t>8</w:t>
      </w:r>
      <w:r w:rsidRPr="00801BD7">
        <w:rPr>
          <w:sz w:val="20"/>
          <w:szCs w:val="20"/>
        </w:rPr>
        <w:t xml:space="preserve"> рік. Визначити основні напрями діяльності Товариства на 201</w:t>
      </w:r>
      <w:r>
        <w:rPr>
          <w:sz w:val="20"/>
          <w:szCs w:val="20"/>
          <w:lang w:val="uk-UA"/>
        </w:rPr>
        <w:t>9</w:t>
      </w:r>
      <w:r w:rsidRPr="00801BD7">
        <w:rPr>
          <w:sz w:val="20"/>
          <w:szCs w:val="20"/>
        </w:rPr>
        <w:t xml:space="preserve"> рік. Визнати роботу Правління задовільною»</w:t>
      </w:r>
      <w:r w:rsidRPr="00801BD7">
        <w:rPr>
          <w:sz w:val="20"/>
          <w:szCs w:val="20"/>
          <w:lang w:val="uk-UA"/>
        </w:rPr>
        <w:t>.</w:t>
      </w:r>
    </w:p>
    <w:p w:rsidR="00FF7448" w:rsidRPr="00801BD7" w:rsidRDefault="00FF7448" w:rsidP="00FF7448">
      <w:pPr>
        <w:ind w:firstLine="708"/>
        <w:jc w:val="both"/>
        <w:rPr>
          <w:sz w:val="20"/>
          <w:szCs w:val="20"/>
          <w:lang w:val="uk-UA"/>
        </w:rPr>
      </w:pPr>
      <w:r w:rsidRPr="00801BD7">
        <w:rPr>
          <w:sz w:val="20"/>
          <w:szCs w:val="20"/>
          <w:lang w:val="uk-UA"/>
        </w:rPr>
        <w:t>4. Звіт</w:t>
      </w:r>
      <w:r>
        <w:rPr>
          <w:sz w:val="20"/>
          <w:szCs w:val="20"/>
          <w:lang w:val="uk-UA"/>
        </w:rPr>
        <w:t xml:space="preserve"> </w:t>
      </w:r>
      <w:r w:rsidRPr="00801BD7">
        <w:rPr>
          <w:sz w:val="20"/>
          <w:szCs w:val="20"/>
          <w:lang w:val="uk-UA"/>
        </w:rPr>
        <w:t>Наглядової</w:t>
      </w:r>
      <w:r>
        <w:rPr>
          <w:sz w:val="20"/>
          <w:szCs w:val="20"/>
          <w:lang w:val="uk-UA"/>
        </w:rPr>
        <w:t xml:space="preserve"> </w:t>
      </w:r>
      <w:r w:rsidRPr="00801BD7">
        <w:rPr>
          <w:sz w:val="20"/>
          <w:szCs w:val="20"/>
          <w:lang w:val="uk-UA"/>
        </w:rPr>
        <w:t>ради</w:t>
      </w:r>
      <w:r>
        <w:rPr>
          <w:sz w:val="20"/>
          <w:szCs w:val="20"/>
          <w:lang w:val="uk-UA"/>
        </w:rPr>
        <w:t xml:space="preserve"> </w:t>
      </w:r>
      <w:r w:rsidRPr="00801BD7">
        <w:rPr>
          <w:noProof/>
          <w:sz w:val="20"/>
          <w:szCs w:val="20"/>
          <w:lang w:val="uk-UA"/>
        </w:rPr>
        <w:t>П</w:t>
      </w:r>
      <w:r>
        <w:rPr>
          <w:noProof/>
          <w:sz w:val="20"/>
          <w:szCs w:val="20"/>
          <w:lang w:val="uk-UA"/>
        </w:rPr>
        <w:t>р</w:t>
      </w:r>
      <w:r w:rsidRPr="00801BD7">
        <w:rPr>
          <w:noProof/>
          <w:sz w:val="20"/>
          <w:szCs w:val="20"/>
          <w:lang w:val="uk-UA"/>
        </w:rPr>
        <w:t>АТ "Аскольд"</w:t>
      </w:r>
      <w:r w:rsidRPr="00801BD7">
        <w:rPr>
          <w:sz w:val="20"/>
          <w:szCs w:val="20"/>
        </w:rPr>
        <w:t xml:space="preserve"> </w:t>
      </w:r>
      <w:r w:rsidRPr="00801BD7">
        <w:rPr>
          <w:sz w:val="20"/>
          <w:szCs w:val="20"/>
          <w:lang w:val="uk-UA"/>
        </w:rPr>
        <w:t>за</w:t>
      </w:r>
      <w:r>
        <w:rPr>
          <w:sz w:val="20"/>
          <w:szCs w:val="20"/>
          <w:lang w:val="uk-UA"/>
        </w:rPr>
        <w:t xml:space="preserve"> </w:t>
      </w:r>
      <w:r w:rsidRPr="00801BD7">
        <w:rPr>
          <w:sz w:val="20"/>
          <w:szCs w:val="20"/>
          <w:lang w:val="uk-UA"/>
        </w:rPr>
        <w:t>підсумками</w:t>
      </w:r>
      <w:r>
        <w:rPr>
          <w:sz w:val="20"/>
          <w:szCs w:val="20"/>
          <w:lang w:val="uk-UA"/>
        </w:rPr>
        <w:t xml:space="preserve"> </w:t>
      </w:r>
      <w:r w:rsidRPr="00801BD7">
        <w:rPr>
          <w:sz w:val="20"/>
          <w:szCs w:val="20"/>
          <w:lang w:val="uk-UA"/>
        </w:rPr>
        <w:t>фінансово-господарської</w:t>
      </w:r>
      <w:r>
        <w:rPr>
          <w:sz w:val="20"/>
          <w:szCs w:val="20"/>
          <w:lang w:val="uk-UA"/>
        </w:rPr>
        <w:t xml:space="preserve"> </w:t>
      </w:r>
      <w:r w:rsidRPr="00801BD7">
        <w:rPr>
          <w:sz w:val="20"/>
          <w:szCs w:val="20"/>
          <w:lang w:val="uk-UA"/>
        </w:rPr>
        <w:t xml:space="preserve">діяльності </w:t>
      </w:r>
      <w:r w:rsidRPr="00801BD7">
        <w:rPr>
          <w:noProof/>
          <w:sz w:val="20"/>
          <w:szCs w:val="20"/>
          <w:lang w:val="uk-UA"/>
        </w:rPr>
        <w:t>П</w:t>
      </w:r>
      <w:r>
        <w:rPr>
          <w:noProof/>
          <w:sz w:val="20"/>
          <w:szCs w:val="20"/>
          <w:lang w:val="uk-UA"/>
        </w:rPr>
        <w:t>р</w:t>
      </w:r>
      <w:r w:rsidRPr="00801BD7">
        <w:rPr>
          <w:noProof/>
          <w:sz w:val="20"/>
          <w:szCs w:val="20"/>
          <w:lang w:val="uk-UA"/>
        </w:rPr>
        <w:t>АТ "Аскольд"</w:t>
      </w:r>
      <w:r>
        <w:rPr>
          <w:sz w:val="20"/>
          <w:szCs w:val="20"/>
          <w:lang w:val="uk-UA"/>
        </w:rPr>
        <w:t xml:space="preserve"> </w:t>
      </w:r>
      <w:r w:rsidRPr="00801BD7">
        <w:rPr>
          <w:sz w:val="20"/>
          <w:szCs w:val="20"/>
          <w:lang w:val="uk-UA"/>
        </w:rPr>
        <w:t>за</w:t>
      </w:r>
      <w:r>
        <w:rPr>
          <w:sz w:val="20"/>
          <w:szCs w:val="20"/>
          <w:lang w:val="uk-UA"/>
        </w:rPr>
        <w:t xml:space="preserve"> </w:t>
      </w:r>
      <w:r w:rsidRPr="00801BD7">
        <w:rPr>
          <w:sz w:val="20"/>
          <w:szCs w:val="20"/>
          <w:lang w:val="uk-UA"/>
        </w:rPr>
        <w:t>201</w:t>
      </w:r>
      <w:r>
        <w:rPr>
          <w:sz w:val="20"/>
          <w:szCs w:val="20"/>
          <w:lang w:val="uk-UA"/>
        </w:rPr>
        <w:t>8</w:t>
      </w:r>
      <w:r w:rsidRPr="00801BD7">
        <w:rPr>
          <w:sz w:val="20"/>
          <w:szCs w:val="20"/>
          <w:lang w:val="uk-UA"/>
        </w:rPr>
        <w:t>р.</w:t>
      </w:r>
      <w:r>
        <w:rPr>
          <w:sz w:val="20"/>
          <w:szCs w:val="20"/>
          <w:lang w:val="uk-UA"/>
        </w:rPr>
        <w:t xml:space="preserve"> </w:t>
      </w:r>
      <w:r w:rsidRPr="00801BD7">
        <w:rPr>
          <w:sz w:val="20"/>
          <w:szCs w:val="20"/>
          <w:lang w:val="uk-UA"/>
        </w:rPr>
        <w:t>та</w:t>
      </w:r>
      <w:r>
        <w:rPr>
          <w:sz w:val="20"/>
          <w:szCs w:val="20"/>
          <w:lang w:val="uk-UA"/>
        </w:rPr>
        <w:t xml:space="preserve"> </w:t>
      </w:r>
      <w:r w:rsidRPr="00801BD7">
        <w:rPr>
          <w:sz w:val="20"/>
          <w:szCs w:val="20"/>
          <w:lang w:val="uk-UA"/>
        </w:rPr>
        <w:t>прийняття</w:t>
      </w:r>
      <w:r>
        <w:rPr>
          <w:sz w:val="20"/>
          <w:szCs w:val="20"/>
          <w:lang w:val="uk-UA"/>
        </w:rPr>
        <w:t xml:space="preserve"> </w:t>
      </w:r>
      <w:r w:rsidRPr="00801BD7">
        <w:rPr>
          <w:sz w:val="20"/>
          <w:szCs w:val="20"/>
          <w:lang w:val="uk-UA"/>
        </w:rPr>
        <w:t>рішення за</w:t>
      </w:r>
      <w:r>
        <w:rPr>
          <w:sz w:val="20"/>
          <w:szCs w:val="20"/>
          <w:lang w:val="uk-UA"/>
        </w:rPr>
        <w:t xml:space="preserve"> </w:t>
      </w:r>
      <w:r w:rsidRPr="00801BD7">
        <w:rPr>
          <w:sz w:val="20"/>
          <w:szCs w:val="20"/>
          <w:lang w:val="uk-UA"/>
        </w:rPr>
        <w:t>наслідками розгляду</w:t>
      </w:r>
      <w:r>
        <w:rPr>
          <w:sz w:val="20"/>
          <w:szCs w:val="20"/>
          <w:lang w:val="uk-UA"/>
        </w:rPr>
        <w:t xml:space="preserve"> </w:t>
      </w:r>
      <w:r w:rsidRPr="00801BD7">
        <w:rPr>
          <w:sz w:val="20"/>
          <w:szCs w:val="20"/>
          <w:lang w:val="uk-UA"/>
        </w:rPr>
        <w:t>звіту.</w:t>
      </w:r>
      <w:r>
        <w:rPr>
          <w:sz w:val="20"/>
          <w:szCs w:val="20"/>
          <w:lang w:val="uk-UA"/>
        </w:rPr>
        <w:t xml:space="preserve"> </w:t>
      </w:r>
    </w:p>
    <w:p w:rsidR="00FF7448" w:rsidRPr="00801BD7" w:rsidRDefault="00FF7448" w:rsidP="00FF7448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Запропоновано такий п</w:t>
      </w:r>
      <w:r w:rsidRPr="003505B2">
        <w:rPr>
          <w:sz w:val="20"/>
          <w:szCs w:val="20"/>
          <w:lang w:val="uk-UA"/>
        </w:rPr>
        <w:t xml:space="preserve">роект рішення: </w:t>
      </w:r>
      <w:r w:rsidRPr="00801BD7">
        <w:rPr>
          <w:sz w:val="20"/>
          <w:szCs w:val="20"/>
        </w:rPr>
        <w:t>«Затвердити</w:t>
      </w:r>
      <w:r>
        <w:rPr>
          <w:sz w:val="20"/>
          <w:szCs w:val="20"/>
        </w:rPr>
        <w:t xml:space="preserve"> </w:t>
      </w:r>
      <w:r w:rsidRPr="00801BD7">
        <w:rPr>
          <w:sz w:val="20"/>
          <w:szCs w:val="20"/>
        </w:rPr>
        <w:t>звіт</w:t>
      </w:r>
      <w:r>
        <w:rPr>
          <w:sz w:val="20"/>
          <w:szCs w:val="20"/>
        </w:rPr>
        <w:t xml:space="preserve"> </w:t>
      </w:r>
      <w:r w:rsidRPr="00801BD7">
        <w:rPr>
          <w:sz w:val="20"/>
          <w:szCs w:val="20"/>
        </w:rPr>
        <w:t xml:space="preserve">Наглядової ради </w:t>
      </w:r>
      <w:r>
        <w:rPr>
          <w:sz w:val="20"/>
          <w:szCs w:val="20"/>
        </w:rPr>
        <w:t xml:space="preserve">ПрАТ "Аскольд" </w:t>
      </w:r>
      <w:r w:rsidRPr="00801BD7">
        <w:rPr>
          <w:sz w:val="20"/>
          <w:szCs w:val="20"/>
        </w:rPr>
        <w:t xml:space="preserve"> за підсумками роботи за 201</w:t>
      </w:r>
      <w:r>
        <w:rPr>
          <w:sz w:val="20"/>
          <w:szCs w:val="20"/>
          <w:lang w:val="uk-UA"/>
        </w:rPr>
        <w:t>8</w:t>
      </w:r>
      <w:r w:rsidRPr="00801BD7">
        <w:rPr>
          <w:sz w:val="20"/>
          <w:szCs w:val="20"/>
        </w:rPr>
        <w:t xml:space="preserve"> рік. Визнати роботу Наглядової</w:t>
      </w:r>
      <w:r>
        <w:rPr>
          <w:sz w:val="20"/>
          <w:szCs w:val="20"/>
        </w:rPr>
        <w:t xml:space="preserve"> </w:t>
      </w:r>
      <w:r w:rsidRPr="00801BD7">
        <w:rPr>
          <w:sz w:val="20"/>
          <w:szCs w:val="20"/>
        </w:rPr>
        <w:t>ради задовільною»</w:t>
      </w:r>
      <w:r w:rsidRPr="00801BD7">
        <w:rPr>
          <w:sz w:val="20"/>
          <w:szCs w:val="20"/>
          <w:lang w:val="uk-UA"/>
        </w:rPr>
        <w:t>.</w:t>
      </w:r>
    </w:p>
    <w:p w:rsidR="00FF7448" w:rsidRPr="00801BD7" w:rsidRDefault="00FF7448" w:rsidP="00FF7448">
      <w:pPr>
        <w:ind w:firstLine="708"/>
        <w:jc w:val="both"/>
        <w:rPr>
          <w:sz w:val="20"/>
          <w:szCs w:val="20"/>
          <w:lang w:val="uk-UA"/>
        </w:rPr>
      </w:pPr>
      <w:r w:rsidRPr="00801BD7">
        <w:rPr>
          <w:sz w:val="20"/>
          <w:szCs w:val="20"/>
          <w:lang w:val="uk-UA"/>
        </w:rPr>
        <w:t>5. Затвердження</w:t>
      </w:r>
      <w:r>
        <w:rPr>
          <w:sz w:val="20"/>
          <w:szCs w:val="20"/>
          <w:lang w:val="uk-UA"/>
        </w:rPr>
        <w:t xml:space="preserve"> </w:t>
      </w:r>
      <w:r w:rsidRPr="00801BD7">
        <w:rPr>
          <w:sz w:val="20"/>
          <w:szCs w:val="20"/>
          <w:lang w:val="uk-UA"/>
        </w:rPr>
        <w:t>річних результатів</w:t>
      </w:r>
      <w:r>
        <w:rPr>
          <w:sz w:val="20"/>
          <w:szCs w:val="20"/>
          <w:lang w:val="uk-UA"/>
        </w:rPr>
        <w:t xml:space="preserve"> </w:t>
      </w:r>
      <w:r w:rsidRPr="00801BD7">
        <w:rPr>
          <w:sz w:val="20"/>
          <w:szCs w:val="20"/>
          <w:lang w:val="uk-UA"/>
        </w:rPr>
        <w:t>діяльності</w:t>
      </w:r>
      <w:r>
        <w:rPr>
          <w:sz w:val="20"/>
          <w:szCs w:val="20"/>
          <w:lang w:val="uk-UA"/>
        </w:rPr>
        <w:t xml:space="preserve"> </w:t>
      </w:r>
      <w:r w:rsidRPr="00801BD7">
        <w:rPr>
          <w:noProof/>
          <w:sz w:val="20"/>
          <w:szCs w:val="20"/>
          <w:lang w:val="uk-UA"/>
        </w:rPr>
        <w:t>П</w:t>
      </w:r>
      <w:r>
        <w:rPr>
          <w:noProof/>
          <w:sz w:val="20"/>
          <w:szCs w:val="20"/>
          <w:lang w:val="uk-UA"/>
        </w:rPr>
        <w:t>р</w:t>
      </w:r>
      <w:r w:rsidRPr="00801BD7">
        <w:rPr>
          <w:noProof/>
          <w:sz w:val="20"/>
          <w:szCs w:val="20"/>
          <w:lang w:val="uk-UA"/>
        </w:rPr>
        <w:t>АТ "Аскольд"</w:t>
      </w:r>
      <w:r w:rsidRPr="00801BD7">
        <w:rPr>
          <w:sz w:val="20"/>
          <w:szCs w:val="20"/>
          <w:lang w:val="uk-UA"/>
        </w:rPr>
        <w:t>,</w:t>
      </w:r>
      <w:r>
        <w:rPr>
          <w:sz w:val="20"/>
          <w:szCs w:val="20"/>
          <w:lang w:val="uk-UA"/>
        </w:rPr>
        <w:t xml:space="preserve"> </w:t>
      </w:r>
      <w:r w:rsidRPr="00801BD7">
        <w:rPr>
          <w:sz w:val="20"/>
          <w:szCs w:val="20"/>
          <w:lang w:val="uk-UA"/>
        </w:rPr>
        <w:t>річного</w:t>
      </w:r>
      <w:r>
        <w:rPr>
          <w:sz w:val="20"/>
          <w:szCs w:val="20"/>
          <w:lang w:val="uk-UA"/>
        </w:rPr>
        <w:t xml:space="preserve"> </w:t>
      </w:r>
      <w:r w:rsidRPr="00801BD7">
        <w:rPr>
          <w:sz w:val="20"/>
          <w:szCs w:val="20"/>
          <w:lang w:val="uk-UA"/>
        </w:rPr>
        <w:t xml:space="preserve">звіту </w:t>
      </w:r>
      <w:r w:rsidRPr="00801BD7">
        <w:rPr>
          <w:noProof/>
          <w:sz w:val="20"/>
          <w:szCs w:val="20"/>
          <w:lang w:val="uk-UA"/>
        </w:rPr>
        <w:t>П</w:t>
      </w:r>
      <w:r>
        <w:rPr>
          <w:noProof/>
          <w:sz w:val="20"/>
          <w:szCs w:val="20"/>
          <w:lang w:val="uk-UA"/>
        </w:rPr>
        <w:t>р</w:t>
      </w:r>
      <w:r w:rsidRPr="00801BD7">
        <w:rPr>
          <w:noProof/>
          <w:sz w:val="20"/>
          <w:szCs w:val="20"/>
          <w:lang w:val="uk-UA"/>
        </w:rPr>
        <w:t>АТ "Аскольд"</w:t>
      </w:r>
      <w:r w:rsidRPr="00801BD7">
        <w:rPr>
          <w:sz w:val="20"/>
          <w:szCs w:val="20"/>
          <w:lang w:val="uk-UA"/>
        </w:rPr>
        <w:t>, балансу, звіту</w:t>
      </w:r>
      <w:r>
        <w:rPr>
          <w:sz w:val="20"/>
          <w:szCs w:val="20"/>
          <w:lang w:val="uk-UA"/>
        </w:rPr>
        <w:t xml:space="preserve"> </w:t>
      </w:r>
      <w:r w:rsidRPr="00801BD7">
        <w:rPr>
          <w:sz w:val="20"/>
          <w:szCs w:val="20"/>
          <w:lang w:val="uk-UA"/>
        </w:rPr>
        <w:t>про фінансові</w:t>
      </w:r>
      <w:r>
        <w:rPr>
          <w:sz w:val="20"/>
          <w:szCs w:val="20"/>
          <w:lang w:val="uk-UA"/>
        </w:rPr>
        <w:t xml:space="preserve"> </w:t>
      </w:r>
      <w:r w:rsidRPr="00801BD7">
        <w:rPr>
          <w:sz w:val="20"/>
          <w:szCs w:val="20"/>
          <w:lang w:val="uk-UA"/>
        </w:rPr>
        <w:t>результати та інших</w:t>
      </w:r>
      <w:r>
        <w:rPr>
          <w:sz w:val="20"/>
          <w:szCs w:val="20"/>
          <w:lang w:val="uk-UA"/>
        </w:rPr>
        <w:t xml:space="preserve"> </w:t>
      </w:r>
      <w:r w:rsidRPr="00801BD7">
        <w:rPr>
          <w:sz w:val="20"/>
          <w:szCs w:val="20"/>
          <w:lang w:val="uk-UA"/>
        </w:rPr>
        <w:t>форм</w:t>
      </w:r>
      <w:r>
        <w:rPr>
          <w:sz w:val="20"/>
          <w:szCs w:val="20"/>
          <w:lang w:val="uk-UA"/>
        </w:rPr>
        <w:t xml:space="preserve"> </w:t>
      </w:r>
      <w:r w:rsidRPr="00801BD7">
        <w:rPr>
          <w:sz w:val="20"/>
          <w:szCs w:val="20"/>
          <w:lang w:val="uk-UA"/>
        </w:rPr>
        <w:t>річної</w:t>
      </w:r>
      <w:r>
        <w:rPr>
          <w:sz w:val="20"/>
          <w:szCs w:val="20"/>
          <w:lang w:val="uk-UA"/>
        </w:rPr>
        <w:t xml:space="preserve"> </w:t>
      </w:r>
      <w:r w:rsidRPr="00801BD7">
        <w:rPr>
          <w:sz w:val="20"/>
          <w:szCs w:val="20"/>
          <w:lang w:val="uk-UA"/>
        </w:rPr>
        <w:t>звітності за 201</w:t>
      </w:r>
      <w:r>
        <w:rPr>
          <w:sz w:val="20"/>
          <w:szCs w:val="20"/>
          <w:lang w:val="uk-UA"/>
        </w:rPr>
        <w:t xml:space="preserve">8 </w:t>
      </w:r>
      <w:r w:rsidRPr="00801BD7">
        <w:rPr>
          <w:sz w:val="20"/>
          <w:szCs w:val="20"/>
          <w:lang w:val="uk-UA"/>
        </w:rPr>
        <w:t>р.</w:t>
      </w:r>
      <w:r>
        <w:rPr>
          <w:sz w:val="20"/>
          <w:szCs w:val="20"/>
          <w:lang w:val="uk-UA"/>
        </w:rPr>
        <w:t xml:space="preserve"> </w:t>
      </w:r>
    </w:p>
    <w:p w:rsidR="00FF7448" w:rsidRPr="00801BD7" w:rsidRDefault="00FF7448" w:rsidP="00FF7448">
      <w:pPr>
        <w:pStyle w:val="a3"/>
        <w:ind w:firstLine="567"/>
        <w:rPr>
          <w:sz w:val="20"/>
        </w:rPr>
      </w:pPr>
      <w:r>
        <w:rPr>
          <w:sz w:val="20"/>
        </w:rPr>
        <w:t xml:space="preserve"> Запропоновано такий </w:t>
      </w:r>
      <w:r w:rsidRPr="003505B2">
        <w:rPr>
          <w:sz w:val="20"/>
        </w:rPr>
        <w:t xml:space="preserve">Проект рішення: </w:t>
      </w:r>
      <w:r>
        <w:rPr>
          <w:sz w:val="20"/>
        </w:rPr>
        <w:t>«</w:t>
      </w:r>
      <w:r w:rsidRPr="00801BD7">
        <w:rPr>
          <w:sz w:val="20"/>
        </w:rPr>
        <w:t xml:space="preserve">Затвердити річні результати діяльності </w:t>
      </w:r>
      <w:r>
        <w:rPr>
          <w:sz w:val="20"/>
        </w:rPr>
        <w:t xml:space="preserve">ПрАТ "Аскольд" </w:t>
      </w:r>
      <w:r w:rsidRPr="00801BD7">
        <w:rPr>
          <w:sz w:val="20"/>
        </w:rPr>
        <w:t>, річний звіт, в тому числі договори і контракти що укладені та діяли у звітному періоді, баланс, звіт про фінансові результати та інші форми річної звітності за 201</w:t>
      </w:r>
      <w:r>
        <w:rPr>
          <w:sz w:val="20"/>
        </w:rPr>
        <w:t>8</w:t>
      </w:r>
      <w:r w:rsidRPr="00801BD7">
        <w:rPr>
          <w:sz w:val="20"/>
        </w:rPr>
        <w:t xml:space="preserve"> рік».</w:t>
      </w:r>
    </w:p>
    <w:p w:rsidR="00FF7448" w:rsidRDefault="00FF7448" w:rsidP="00FF7448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  <w:lang w:val="uk-UA"/>
        </w:rPr>
      </w:pPr>
      <w:r w:rsidRPr="00801BD7">
        <w:rPr>
          <w:sz w:val="20"/>
          <w:szCs w:val="20"/>
          <w:lang w:val="uk-UA"/>
        </w:rPr>
        <w:t>6. Затвердження</w:t>
      </w:r>
      <w:r>
        <w:rPr>
          <w:sz w:val="20"/>
          <w:szCs w:val="20"/>
          <w:lang w:val="uk-UA"/>
        </w:rPr>
        <w:t xml:space="preserve"> </w:t>
      </w:r>
      <w:r w:rsidRPr="00801BD7">
        <w:rPr>
          <w:sz w:val="20"/>
          <w:szCs w:val="20"/>
          <w:lang w:val="uk-UA"/>
        </w:rPr>
        <w:t>порядку розподілу</w:t>
      </w:r>
      <w:r>
        <w:rPr>
          <w:sz w:val="20"/>
          <w:szCs w:val="20"/>
          <w:lang w:val="uk-UA"/>
        </w:rPr>
        <w:t xml:space="preserve"> </w:t>
      </w:r>
      <w:r w:rsidRPr="00801BD7">
        <w:rPr>
          <w:sz w:val="20"/>
          <w:szCs w:val="20"/>
          <w:lang w:val="uk-UA"/>
        </w:rPr>
        <w:t>прибутку, строку, способу та порядку виплати</w:t>
      </w:r>
      <w:r>
        <w:rPr>
          <w:sz w:val="20"/>
          <w:szCs w:val="20"/>
          <w:lang w:val="uk-UA"/>
        </w:rPr>
        <w:t xml:space="preserve"> </w:t>
      </w:r>
      <w:r w:rsidRPr="00801BD7">
        <w:rPr>
          <w:sz w:val="20"/>
          <w:szCs w:val="20"/>
          <w:lang w:val="uk-UA"/>
        </w:rPr>
        <w:t>дивідендів за</w:t>
      </w:r>
      <w:r>
        <w:rPr>
          <w:sz w:val="20"/>
          <w:szCs w:val="20"/>
          <w:lang w:val="uk-UA"/>
        </w:rPr>
        <w:t xml:space="preserve"> </w:t>
      </w:r>
      <w:r w:rsidRPr="00801BD7">
        <w:rPr>
          <w:sz w:val="20"/>
          <w:szCs w:val="20"/>
          <w:lang w:val="uk-UA"/>
        </w:rPr>
        <w:t>201</w:t>
      </w:r>
      <w:r>
        <w:rPr>
          <w:sz w:val="20"/>
          <w:szCs w:val="20"/>
          <w:lang w:val="uk-UA"/>
        </w:rPr>
        <w:t xml:space="preserve">8 </w:t>
      </w:r>
      <w:r w:rsidRPr="00801BD7">
        <w:rPr>
          <w:sz w:val="20"/>
          <w:szCs w:val="20"/>
          <w:lang w:val="uk-UA"/>
        </w:rPr>
        <w:t>р.</w:t>
      </w:r>
    </w:p>
    <w:p w:rsidR="00FF7448" w:rsidRPr="00801BD7" w:rsidRDefault="00FF7448" w:rsidP="00FF7448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Запропоновано такий проект рішення: </w:t>
      </w:r>
      <w:r w:rsidRPr="00801BD7">
        <w:rPr>
          <w:sz w:val="20"/>
          <w:szCs w:val="20"/>
        </w:rPr>
        <w:t>«Нарахування та виплату дивідендів за 201</w:t>
      </w:r>
      <w:r>
        <w:rPr>
          <w:sz w:val="20"/>
          <w:szCs w:val="20"/>
          <w:lang w:val="uk-UA"/>
        </w:rPr>
        <w:t>8</w:t>
      </w:r>
      <w:r w:rsidRPr="00801BD7">
        <w:rPr>
          <w:sz w:val="20"/>
          <w:szCs w:val="20"/>
        </w:rPr>
        <w:t xml:space="preserve"> рік не проводити, тому що</w:t>
      </w:r>
      <w:r>
        <w:rPr>
          <w:sz w:val="20"/>
          <w:szCs w:val="20"/>
        </w:rPr>
        <w:t xml:space="preserve"> </w:t>
      </w:r>
      <w:r w:rsidRPr="00801BD7">
        <w:rPr>
          <w:sz w:val="20"/>
          <w:szCs w:val="20"/>
        </w:rPr>
        <w:t>прибуток за результатами фінансово-господарської діяльності Товариства за 201</w:t>
      </w:r>
      <w:r>
        <w:rPr>
          <w:sz w:val="20"/>
          <w:szCs w:val="20"/>
          <w:lang w:val="uk-UA"/>
        </w:rPr>
        <w:t>8 рік</w:t>
      </w:r>
      <w:r w:rsidRPr="00801BD7">
        <w:rPr>
          <w:sz w:val="20"/>
          <w:szCs w:val="20"/>
        </w:rPr>
        <w:t xml:space="preserve"> має від</w:t>
      </w:r>
      <w:r>
        <w:rPr>
          <w:sz w:val="20"/>
          <w:szCs w:val="20"/>
          <w:lang w:val="uk-UA"/>
        </w:rPr>
        <w:t>’</w:t>
      </w:r>
      <w:r w:rsidRPr="00801BD7">
        <w:rPr>
          <w:sz w:val="20"/>
          <w:szCs w:val="20"/>
        </w:rPr>
        <w:t>ємне значення</w:t>
      </w:r>
      <w:r w:rsidRPr="00801BD7">
        <w:rPr>
          <w:sz w:val="20"/>
          <w:szCs w:val="20"/>
          <w:lang w:val="uk-UA"/>
        </w:rPr>
        <w:t>».</w:t>
      </w:r>
    </w:p>
    <w:p w:rsidR="00FF7448" w:rsidRDefault="00FF7448" w:rsidP="00FF7448">
      <w:pPr>
        <w:ind w:firstLine="70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7. </w:t>
      </w:r>
      <w:r>
        <w:rPr>
          <w:bCs/>
          <w:color w:val="000000"/>
          <w:sz w:val="20"/>
          <w:szCs w:val="20"/>
          <w:lang w:val="uk-UA"/>
        </w:rPr>
        <w:t>Прийняття рішення</w:t>
      </w:r>
      <w:r>
        <w:rPr>
          <w:sz w:val="20"/>
          <w:szCs w:val="20"/>
          <w:lang w:val="uk-UA"/>
        </w:rPr>
        <w:t xml:space="preserve"> про створення Дочірнього підприємства в формі Товариства з обмеженою відповідальністю.</w:t>
      </w:r>
    </w:p>
    <w:p w:rsidR="00FF7448" w:rsidRPr="00801BD7" w:rsidRDefault="00FF7448" w:rsidP="00FF7448">
      <w:pPr>
        <w:ind w:firstLine="70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Запропоновано такий п</w:t>
      </w:r>
      <w:r w:rsidRPr="003505B2">
        <w:rPr>
          <w:sz w:val="20"/>
          <w:szCs w:val="20"/>
          <w:lang w:val="uk-UA"/>
        </w:rPr>
        <w:t>роект рішення:</w:t>
      </w:r>
      <w:r>
        <w:rPr>
          <w:sz w:val="20"/>
          <w:szCs w:val="20"/>
          <w:lang w:val="uk-UA"/>
        </w:rPr>
        <w:t xml:space="preserve"> « У відповідність до вимог Закону України «Про акціонерні товариства» створити Дочірнє підприємство в формі Товариства з обмеженою відповідальністю».</w:t>
      </w:r>
    </w:p>
    <w:p w:rsidR="00FF7448" w:rsidRDefault="00FF7448" w:rsidP="00FF7448">
      <w:pPr>
        <w:ind w:firstLine="708"/>
        <w:jc w:val="both"/>
        <w:rPr>
          <w:bCs/>
          <w:color w:val="000000"/>
          <w:sz w:val="20"/>
          <w:szCs w:val="20"/>
          <w:lang w:val="uk-UA"/>
        </w:rPr>
      </w:pPr>
      <w:r w:rsidRPr="00801BD7">
        <w:rPr>
          <w:sz w:val="20"/>
          <w:szCs w:val="20"/>
          <w:lang w:val="uk-UA"/>
        </w:rPr>
        <w:t xml:space="preserve">8. </w:t>
      </w:r>
      <w:r w:rsidRPr="00801BD7">
        <w:rPr>
          <w:bCs/>
          <w:color w:val="000000"/>
          <w:sz w:val="20"/>
          <w:szCs w:val="20"/>
          <w:lang w:val="uk-UA"/>
        </w:rPr>
        <w:t xml:space="preserve">Прийняття рішення про </w:t>
      </w:r>
      <w:r>
        <w:rPr>
          <w:bCs/>
          <w:color w:val="000000"/>
          <w:sz w:val="20"/>
          <w:szCs w:val="20"/>
          <w:lang w:val="uk-UA"/>
        </w:rPr>
        <w:t>встановлення найменування Дочірнього підприємства в формі Товариства з обмеженою відповідальністю.</w:t>
      </w:r>
    </w:p>
    <w:p w:rsidR="00FF7448" w:rsidRPr="00801BD7" w:rsidRDefault="00FF7448" w:rsidP="00FF7448">
      <w:pPr>
        <w:ind w:firstLine="708"/>
        <w:jc w:val="both"/>
        <w:rPr>
          <w:bCs/>
          <w:color w:val="000000"/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Запропоновано такий п</w:t>
      </w:r>
      <w:r w:rsidRPr="003505B2">
        <w:rPr>
          <w:sz w:val="20"/>
          <w:szCs w:val="20"/>
          <w:lang w:val="uk-UA"/>
        </w:rPr>
        <w:t>роект рішення:</w:t>
      </w:r>
      <w:r>
        <w:rPr>
          <w:sz w:val="20"/>
          <w:szCs w:val="20"/>
          <w:lang w:val="uk-UA"/>
        </w:rPr>
        <w:t xml:space="preserve"> «У зв’язку з створенням Дочірнього підприємства в формі Товариства з обмеженою відповідальністю доручити голові правління на черговому засіданні правління встановити найменування Дочірнього підприємства».</w:t>
      </w:r>
    </w:p>
    <w:p w:rsidR="00FF7448" w:rsidRDefault="00FF7448" w:rsidP="00FF7448">
      <w:pPr>
        <w:ind w:firstLine="708"/>
        <w:jc w:val="both"/>
        <w:rPr>
          <w:sz w:val="20"/>
          <w:szCs w:val="20"/>
          <w:lang w:val="uk-UA"/>
        </w:rPr>
      </w:pPr>
      <w:r w:rsidRPr="00801BD7">
        <w:rPr>
          <w:sz w:val="20"/>
          <w:szCs w:val="20"/>
          <w:lang w:val="uk-UA"/>
        </w:rPr>
        <w:t>9. Прийняття рішення про</w:t>
      </w:r>
      <w:r>
        <w:rPr>
          <w:sz w:val="20"/>
          <w:szCs w:val="20"/>
          <w:lang w:val="uk-UA"/>
        </w:rPr>
        <w:t xml:space="preserve"> затвердження Статуту Дочірнього підприємства в формі Товариства з обмеженою відповідальністю.</w:t>
      </w:r>
    </w:p>
    <w:p w:rsidR="00FF7448" w:rsidRPr="00801BD7" w:rsidRDefault="00FF7448" w:rsidP="00FF7448">
      <w:pPr>
        <w:ind w:firstLine="70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Запропоновано такий п</w:t>
      </w:r>
      <w:r w:rsidRPr="003505B2">
        <w:rPr>
          <w:sz w:val="20"/>
          <w:szCs w:val="20"/>
          <w:lang w:val="uk-UA"/>
        </w:rPr>
        <w:t>роект рішення:</w:t>
      </w:r>
      <w:r>
        <w:rPr>
          <w:sz w:val="20"/>
          <w:szCs w:val="20"/>
          <w:lang w:val="uk-UA"/>
        </w:rPr>
        <w:t xml:space="preserve"> «Затвердити редакцію Статуту Дочірнього підприємства в формі Товариства з обмеженою відповідальністю. Доручити голові правління підписати Статут Дочірнього підприємства в формі Товариства з обмеженою відповідальністю».</w:t>
      </w:r>
    </w:p>
    <w:p w:rsidR="00FF7448" w:rsidRDefault="00FF7448" w:rsidP="00FF7448">
      <w:pPr>
        <w:jc w:val="both"/>
        <w:rPr>
          <w:bCs/>
          <w:color w:val="000000"/>
          <w:sz w:val="20"/>
          <w:szCs w:val="20"/>
          <w:lang w:val="uk-UA"/>
        </w:rPr>
      </w:pPr>
      <w:r>
        <w:rPr>
          <w:bCs/>
          <w:color w:val="000000"/>
          <w:sz w:val="20"/>
          <w:szCs w:val="20"/>
          <w:lang w:val="uk-UA"/>
        </w:rPr>
        <w:t xml:space="preserve"> </w:t>
      </w:r>
      <w:r w:rsidRPr="00801BD7">
        <w:rPr>
          <w:bCs/>
          <w:color w:val="000000"/>
          <w:sz w:val="20"/>
          <w:szCs w:val="20"/>
          <w:lang w:val="uk-UA"/>
        </w:rPr>
        <w:t>10. Прийняття рішення про</w:t>
      </w:r>
      <w:r>
        <w:rPr>
          <w:bCs/>
          <w:color w:val="000000"/>
          <w:sz w:val="20"/>
          <w:szCs w:val="20"/>
          <w:lang w:val="uk-UA"/>
        </w:rPr>
        <w:t xml:space="preserve"> встановлення місця знаходження </w:t>
      </w:r>
      <w:r>
        <w:rPr>
          <w:sz w:val="20"/>
          <w:szCs w:val="20"/>
          <w:lang w:val="uk-UA"/>
        </w:rPr>
        <w:t>Дочірнього підприємства в формі Товариства з обмеженою відповідальністю.</w:t>
      </w:r>
    </w:p>
    <w:p w:rsidR="00FF7448" w:rsidRPr="00801BD7" w:rsidRDefault="00FF7448" w:rsidP="00FF7448">
      <w:pPr>
        <w:ind w:firstLine="708"/>
        <w:jc w:val="both"/>
        <w:rPr>
          <w:bCs/>
          <w:color w:val="000000"/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Запропоновано такий п</w:t>
      </w:r>
      <w:r w:rsidRPr="003505B2">
        <w:rPr>
          <w:sz w:val="20"/>
          <w:szCs w:val="20"/>
          <w:lang w:val="uk-UA"/>
        </w:rPr>
        <w:t>роект рішення:</w:t>
      </w:r>
      <w:r>
        <w:rPr>
          <w:sz w:val="20"/>
          <w:szCs w:val="20"/>
          <w:lang w:val="uk-UA"/>
        </w:rPr>
        <w:t xml:space="preserve"> «Встановити місце знаходження Дочірнього підприємства в формі Товариства з обмеженою відповідальністю за адресою: вул. Польова, 26, м. Бориспіль, Київська область».</w:t>
      </w:r>
    </w:p>
    <w:p w:rsidR="00FF7448" w:rsidRDefault="00FF7448" w:rsidP="00FF7448">
      <w:pPr>
        <w:jc w:val="both"/>
        <w:rPr>
          <w:bCs/>
          <w:color w:val="000000"/>
          <w:sz w:val="20"/>
          <w:szCs w:val="20"/>
          <w:lang w:val="uk-UA"/>
        </w:rPr>
      </w:pPr>
      <w:r>
        <w:rPr>
          <w:bCs/>
          <w:color w:val="000000"/>
          <w:sz w:val="20"/>
          <w:szCs w:val="20"/>
          <w:lang w:val="uk-UA"/>
        </w:rPr>
        <w:lastRenderedPageBreak/>
        <w:t xml:space="preserve"> </w:t>
      </w:r>
      <w:r w:rsidRPr="00801BD7">
        <w:rPr>
          <w:bCs/>
          <w:color w:val="000000"/>
          <w:sz w:val="20"/>
          <w:szCs w:val="20"/>
          <w:lang w:val="uk-UA"/>
        </w:rPr>
        <w:t xml:space="preserve">11. Прийняття рішення про </w:t>
      </w:r>
      <w:r>
        <w:rPr>
          <w:bCs/>
          <w:color w:val="000000"/>
          <w:sz w:val="20"/>
          <w:szCs w:val="20"/>
          <w:lang w:val="uk-UA"/>
        </w:rPr>
        <w:t xml:space="preserve">призначення керівника - директора </w:t>
      </w:r>
      <w:r>
        <w:rPr>
          <w:sz w:val="20"/>
          <w:szCs w:val="20"/>
          <w:lang w:val="uk-UA"/>
        </w:rPr>
        <w:t>Дочірнього підприємства в формі Товариства з обмеженою відповідальністю.</w:t>
      </w:r>
    </w:p>
    <w:p w:rsidR="00FF7448" w:rsidRPr="00801BD7" w:rsidRDefault="00FF7448" w:rsidP="00FF7448">
      <w:pPr>
        <w:ind w:firstLine="708"/>
        <w:jc w:val="both"/>
        <w:rPr>
          <w:bCs/>
          <w:color w:val="000000"/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Запропоновано такий п</w:t>
      </w:r>
      <w:r w:rsidRPr="003505B2">
        <w:rPr>
          <w:sz w:val="20"/>
          <w:szCs w:val="20"/>
          <w:lang w:val="uk-UA"/>
        </w:rPr>
        <w:t>роект рішення:</w:t>
      </w:r>
      <w:r>
        <w:rPr>
          <w:sz w:val="20"/>
          <w:szCs w:val="20"/>
          <w:lang w:val="uk-UA"/>
        </w:rPr>
        <w:t xml:space="preserve"> «Доручити голові правління на черговому засіданні правління призначити керівника - директора Дочірнього підприємства». </w:t>
      </w:r>
    </w:p>
    <w:p w:rsidR="00FF7448" w:rsidRPr="004F0BD5" w:rsidRDefault="00FF7448" w:rsidP="00FF7448">
      <w:pPr>
        <w:jc w:val="both"/>
        <w:rPr>
          <w:sz w:val="20"/>
          <w:szCs w:val="20"/>
          <w:lang w:val="uk-UA"/>
        </w:rPr>
      </w:pPr>
      <w:r>
        <w:rPr>
          <w:bCs/>
          <w:color w:val="000000"/>
          <w:sz w:val="20"/>
          <w:szCs w:val="20"/>
          <w:lang w:val="uk-UA"/>
        </w:rPr>
        <w:t xml:space="preserve"> </w:t>
      </w:r>
      <w:r w:rsidRPr="00801BD7">
        <w:rPr>
          <w:bCs/>
          <w:color w:val="000000"/>
          <w:sz w:val="20"/>
          <w:szCs w:val="20"/>
          <w:lang w:val="uk-UA"/>
        </w:rPr>
        <w:t xml:space="preserve">12. Прийняття рішення про </w:t>
      </w:r>
      <w:r>
        <w:rPr>
          <w:bCs/>
          <w:color w:val="000000"/>
          <w:sz w:val="20"/>
          <w:szCs w:val="20"/>
          <w:lang w:val="uk-UA"/>
        </w:rPr>
        <w:t>порядок формування статутного капіталу</w:t>
      </w:r>
      <w:r>
        <w:rPr>
          <w:sz w:val="20"/>
          <w:szCs w:val="20"/>
          <w:lang w:val="uk-UA"/>
        </w:rPr>
        <w:t xml:space="preserve"> Дочірнього підприємства в формі Товариства з обмеженою відповідальністю, розмір та порядок внесок часток засновника/учасника.</w:t>
      </w:r>
    </w:p>
    <w:p w:rsidR="00FF7448" w:rsidRPr="00801BD7" w:rsidRDefault="00FF7448" w:rsidP="00FF7448">
      <w:pPr>
        <w:jc w:val="both"/>
        <w:rPr>
          <w:bCs/>
          <w:color w:val="000000"/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Запропоновано такий проек</w:t>
      </w:r>
      <w:r w:rsidRPr="003505B2">
        <w:rPr>
          <w:sz w:val="20"/>
          <w:szCs w:val="20"/>
          <w:lang w:val="uk-UA"/>
        </w:rPr>
        <w:t>т рішення:</w:t>
      </w:r>
      <w:r>
        <w:rPr>
          <w:sz w:val="20"/>
          <w:szCs w:val="20"/>
          <w:lang w:val="uk-UA"/>
        </w:rPr>
        <w:t xml:space="preserve"> «Доручити голові правління на засіданні правління </w:t>
      </w:r>
      <w:r>
        <w:rPr>
          <w:bCs/>
          <w:color w:val="000000"/>
          <w:sz w:val="20"/>
          <w:szCs w:val="20"/>
          <w:lang w:val="uk-UA"/>
        </w:rPr>
        <w:t>прийняти</w:t>
      </w:r>
      <w:r w:rsidRPr="00801BD7">
        <w:rPr>
          <w:bCs/>
          <w:color w:val="000000"/>
          <w:sz w:val="20"/>
          <w:szCs w:val="20"/>
          <w:lang w:val="uk-UA"/>
        </w:rPr>
        <w:t xml:space="preserve"> рішення про </w:t>
      </w:r>
      <w:r>
        <w:rPr>
          <w:bCs/>
          <w:color w:val="000000"/>
          <w:sz w:val="20"/>
          <w:szCs w:val="20"/>
          <w:lang w:val="uk-UA"/>
        </w:rPr>
        <w:t>порядок формування статутного капіталу</w:t>
      </w:r>
      <w:r>
        <w:rPr>
          <w:sz w:val="20"/>
          <w:szCs w:val="20"/>
          <w:lang w:val="uk-UA"/>
        </w:rPr>
        <w:t xml:space="preserve"> Дочірнього підприємства в формі Товариства з обмеженою відповідальністю, розмір та порядок внесок часток засновника/учасника». </w:t>
      </w:r>
    </w:p>
    <w:p w:rsidR="00FF7448" w:rsidRDefault="00FF7448" w:rsidP="00FF7448">
      <w:pPr>
        <w:tabs>
          <w:tab w:val="left" w:pos="705"/>
        </w:tabs>
        <w:jc w:val="both"/>
        <w:rPr>
          <w:sz w:val="20"/>
          <w:szCs w:val="20"/>
          <w:lang w:val="uk-UA"/>
        </w:rPr>
      </w:pPr>
      <w:r w:rsidRPr="00801BD7">
        <w:rPr>
          <w:sz w:val="20"/>
          <w:szCs w:val="20"/>
          <w:lang w:val="uk-UA"/>
        </w:rPr>
        <w:tab/>
        <w:t xml:space="preserve">13. </w:t>
      </w:r>
      <w:r>
        <w:rPr>
          <w:sz w:val="20"/>
          <w:szCs w:val="20"/>
          <w:lang w:val="uk-UA"/>
        </w:rPr>
        <w:t xml:space="preserve">Про формування комісії для передачі майна з формування статутного капіталу Дочірнього підприємства. </w:t>
      </w:r>
    </w:p>
    <w:p w:rsidR="00FF7448" w:rsidRPr="00801BD7" w:rsidRDefault="00FF7448" w:rsidP="00FF7448">
      <w:pPr>
        <w:ind w:firstLine="70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Запропоновано такий п</w:t>
      </w:r>
      <w:r w:rsidRPr="003505B2">
        <w:rPr>
          <w:sz w:val="20"/>
          <w:szCs w:val="20"/>
          <w:lang w:val="uk-UA"/>
        </w:rPr>
        <w:t>роект рішення:</w:t>
      </w:r>
      <w:r>
        <w:rPr>
          <w:sz w:val="20"/>
          <w:szCs w:val="20"/>
          <w:lang w:val="uk-UA"/>
        </w:rPr>
        <w:t xml:space="preserve"> «Доручити голові правління на засіданні правління призначити комісію для передачі майна з формування статутного капіталу Дочірнього підприємства».</w:t>
      </w:r>
    </w:p>
    <w:p w:rsidR="00FF7448" w:rsidRDefault="00FF7448" w:rsidP="00FF7448">
      <w:pPr>
        <w:ind w:firstLine="708"/>
        <w:jc w:val="both"/>
        <w:rPr>
          <w:sz w:val="20"/>
          <w:szCs w:val="20"/>
          <w:lang w:val="uk-UA"/>
        </w:rPr>
      </w:pPr>
      <w:r w:rsidRPr="00801BD7">
        <w:rPr>
          <w:sz w:val="20"/>
          <w:szCs w:val="20"/>
          <w:lang w:val="uk-UA"/>
        </w:rPr>
        <w:t>14.</w:t>
      </w:r>
      <w:r>
        <w:rPr>
          <w:sz w:val="20"/>
          <w:szCs w:val="20"/>
          <w:lang w:val="uk-UA"/>
        </w:rPr>
        <w:t xml:space="preserve"> Про надання повноважень відповідальній особі з реєстрації Дочірнього підприємства в формі Товариства з обмеженою відповідальністю.</w:t>
      </w:r>
    </w:p>
    <w:p w:rsidR="00FF7448" w:rsidRPr="00801BD7" w:rsidRDefault="00FF7448" w:rsidP="00FF7448">
      <w:pPr>
        <w:ind w:firstLine="70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Запропоновано такий п</w:t>
      </w:r>
      <w:r w:rsidRPr="003505B2">
        <w:rPr>
          <w:sz w:val="20"/>
          <w:szCs w:val="20"/>
          <w:lang w:val="uk-UA"/>
        </w:rPr>
        <w:t>роект рішення:</w:t>
      </w:r>
      <w:r>
        <w:rPr>
          <w:sz w:val="20"/>
          <w:szCs w:val="20"/>
          <w:lang w:val="uk-UA"/>
        </w:rPr>
        <w:t xml:space="preserve"> «Доручити голові правління ПрАТ "Аскольд"  здійснити реєстрацію Дочірнього підприємства в формі Товариства з обмеженою відповідальністю».</w:t>
      </w:r>
    </w:p>
    <w:p w:rsidR="00FF7448" w:rsidRDefault="00FF7448" w:rsidP="00FF7448">
      <w:pPr>
        <w:tabs>
          <w:tab w:val="left" w:pos="705"/>
        </w:tabs>
        <w:jc w:val="both"/>
        <w:rPr>
          <w:sz w:val="20"/>
          <w:szCs w:val="20"/>
          <w:lang w:val="uk-UA"/>
        </w:rPr>
      </w:pPr>
      <w:r w:rsidRPr="00801BD7">
        <w:rPr>
          <w:sz w:val="20"/>
          <w:szCs w:val="20"/>
          <w:lang w:val="uk-UA"/>
        </w:rPr>
        <w:tab/>
        <w:t>15.</w:t>
      </w:r>
      <w:r>
        <w:rPr>
          <w:sz w:val="20"/>
          <w:szCs w:val="20"/>
          <w:lang w:val="uk-UA"/>
        </w:rPr>
        <w:t xml:space="preserve"> Про проведення оцінки майна ПрАТ "Аскольд" </w:t>
      </w:r>
    </w:p>
    <w:p w:rsidR="00FF7448" w:rsidRPr="00801BD7" w:rsidRDefault="00FF7448" w:rsidP="00FF7448">
      <w:pPr>
        <w:ind w:firstLine="70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Запропоновано такий п</w:t>
      </w:r>
      <w:r w:rsidRPr="003505B2">
        <w:rPr>
          <w:sz w:val="20"/>
          <w:szCs w:val="20"/>
          <w:lang w:val="uk-UA"/>
        </w:rPr>
        <w:t>роект рішення:</w:t>
      </w:r>
      <w:r>
        <w:rPr>
          <w:sz w:val="20"/>
          <w:szCs w:val="20"/>
          <w:lang w:val="uk-UA"/>
        </w:rPr>
        <w:t xml:space="preserve"> «Дати згоду голові правління на проведення оцінки майна ПрАТ "Аскольд" .</w:t>
      </w:r>
    </w:p>
    <w:p w:rsidR="00FF7448" w:rsidRDefault="00FF7448" w:rsidP="00FF7448">
      <w:pPr>
        <w:tabs>
          <w:tab w:val="left" w:pos="1095"/>
        </w:tabs>
        <w:ind w:firstLine="708"/>
        <w:rPr>
          <w:sz w:val="20"/>
          <w:szCs w:val="20"/>
          <w:lang w:val="uk-UA"/>
        </w:rPr>
      </w:pPr>
      <w:r w:rsidRPr="00801BD7">
        <w:rPr>
          <w:sz w:val="20"/>
          <w:szCs w:val="20"/>
          <w:lang w:val="uk-UA"/>
        </w:rPr>
        <w:t>16</w:t>
      </w:r>
      <w:r>
        <w:rPr>
          <w:sz w:val="20"/>
          <w:szCs w:val="20"/>
          <w:lang w:val="uk-UA"/>
        </w:rPr>
        <w:t xml:space="preserve"> Про прийняття рішення про вибір оцінщика майна ПрАТ "Аскольд" .</w:t>
      </w:r>
    </w:p>
    <w:p w:rsidR="00FF7448" w:rsidRPr="00801BD7" w:rsidRDefault="00FF7448" w:rsidP="00FF7448">
      <w:pPr>
        <w:ind w:firstLine="70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Запропоновано такий п</w:t>
      </w:r>
      <w:r w:rsidRPr="003505B2">
        <w:rPr>
          <w:sz w:val="20"/>
          <w:szCs w:val="20"/>
          <w:lang w:val="uk-UA"/>
        </w:rPr>
        <w:t>роект рішення:</w:t>
      </w:r>
      <w:r>
        <w:rPr>
          <w:sz w:val="20"/>
          <w:szCs w:val="20"/>
          <w:lang w:val="uk-UA"/>
        </w:rPr>
        <w:t xml:space="preserve"> «Доручити голові правління на засіданні правління здійснити вибір оцінщика майна ПрАТ "Аскольд" .</w:t>
      </w:r>
    </w:p>
    <w:p w:rsidR="00FF7448" w:rsidRDefault="00FF7448" w:rsidP="00FF7448">
      <w:pPr>
        <w:tabs>
          <w:tab w:val="left" w:pos="1095"/>
        </w:tabs>
        <w:ind w:firstLine="708"/>
        <w:rPr>
          <w:sz w:val="20"/>
          <w:szCs w:val="20"/>
          <w:lang w:val="uk-UA"/>
        </w:rPr>
      </w:pPr>
      <w:r w:rsidRPr="00801BD7">
        <w:rPr>
          <w:sz w:val="20"/>
          <w:szCs w:val="20"/>
          <w:lang w:val="uk-UA"/>
        </w:rPr>
        <w:t>17.</w:t>
      </w:r>
      <w:r>
        <w:rPr>
          <w:sz w:val="20"/>
          <w:szCs w:val="20"/>
          <w:lang w:val="uk-UA"/>
        </w:rPr>
        <w:t xml:space="preserve"> Про надання доручення на підписання та затвердження результату договору з оцінки майна ПрАТ "Аскольд" .</w:t>
      </w:r>
    </w:p>
    <w:p w:rsidR="00FF7448" w:rsidRPr="00801BD7" w:rsidRDefault="00FF7448" w:rsidP="00FF7448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  <w:lang w:val="uk-UA"/>
        </w:rPr>
        <w:t>Запропоновано такий п</w:t>
      </w:r>
      <w:r w:rsidRPr="003505B2">
        <w:rPr>
          <w:sz w:val="20"/>
          <w:szCs w:val="20"/>
          <w:lang w:val="uk-UA"/>
        </w:rPr>
        <w:t>роект рішення:</w:t>
      </w:r>
      <w:r>
        <w:rPr>
          <w:sz w:val="20"/>
          <w:szCs w:val="20"/>
          <w:lang w:val="uk-UA"/>
        </w:rPr>
        <w:t xml:space="preserve"> «Доручити голові правління підписати договір з оцінки майна ПрАТ "Аскольд"  з затвердженням результату на засіданні правління».</w:t>
      </w:r>
    </w:p>
    <w:p w:rsidR="00FF7448" w:rsidRPr="00801BD7" w:rsidRDefault="00FF7448" w:rsidP="00FF7448">
      <w:pPr>
        <w:tabs>
          <w:tab w:val="left" w:pos="1095"/>
        </w:tabs>
        <w:ind w:firstLine="708"/>
        <w:rPr>
          <w:sz w:val="20"/>
          <w:szCs w:val="20"/>
          <w:lang w:val="uk-UA"/>
        </w:rPr>
      </w:pPr>
      <w:r w:rsidRPr="00801BD7">
        <w:rPr>
          <w:sz w:val="20"/>
          <w:szCs w:val="20"/>
          <w:lang w:val="uk-UA"/>
        </w:rPr>
        <w:t>18.</w:t>
      </w:r>
      <w:r>
        <w:rPr>
          <w:sz w:val="20"/>
          <w:szCs w:val="20"/>
          <w:lang w:val="uk-UA"/>
        </w:rPr>
        <w:t xml:space="preserve"> </w:t>
      </w:r>
      <w:r w:rsidRPr="00801BD7">
        <w:rPr>
          <w:sz w:val="20"/>
          <w:szCs w:val="20"/>
          <w:lang w:val="uk-UA"/>
        </w:rPr>
        <w:t>Затвердження</w:t>
      </w:r>
      <w:r>
        <w:rPr>
          <w:sz w:val="20"/>
          <w:szCs w:val="20"/>
          <w:lang w:val="uk-UA"/>
        </w:rPr>
        <w:t xml:space="preserve"> </w:t>
      </w:r>
      <w:r w:rsidRPr="00801BD7">
        <w:rPr>
          <w:sz w:val="20"/>
          <w:szCs w:val="20"/>
          <w:lang w:val="uk-UA"/>
        </w:rPr>
        <w:t>договорів</w:t>
      </w:r>
      <w:r>
        <w:rPr>
          <w:sz w:val="20"/>
          <w:szCs w:val="20"/>
          <w:lang w:val="uk-UA"/>
        </w:rPr>
        <w:t xml:space="preserve"> </w:t>
      </w:r>
      <w:r w:rsidRPr="00801BD7">
        <w:rPr>
          <w:sz w:val="20"/>
          <w:szCs w:val="20"/>
          <w:lang w:val="uk-UA"/>
        </w:rPr>
        <w:t>та</w:t>
      </w:r>
      <w:r>
        <w:rPr>
          <w:sz w:val="20"/>
          <w:szCs w:val="20"/>
          <w:lang w:val="uk-UA"/>
        </w:rPr>
        <w:t xml:space="preserve"> </w:t>
      </w:r>
      <w:r w:rsidRPr="00801BD7">
        <w:rPr>
          <w:sz w:val="20"/>
          <w:szCs w:val="20"/>
          <w:lang w:val="uk-UA"/>
        </w:rPr>
        <w:t>значних</w:t>
      </w:r>
      <w:r>
        <w:rPr>
          <w:sz w:val="20"/>
          <w:szCs w:val="20"/>
          <w:lang w:val="uk-UA"/>
        </w:rPr>
        <w:t xml:space="preserve"> </w:t>
      </w:r>
      <w:r w:rsidRPr="00801BD7">
        <w:rPr>
          <w:sz w:val="20"/>
          <w:szCs w:val="20"/>
          <w:lang w:val="uk-UA"/>
        </w:rPr>
        <w:t>правочинів Товариства ,</w:t>
      </w:r>
      <w:r>
        <w:rPr>
          <w:sz w:val="20"/>
          <w:szCs w:val="20"/>
          <w:lang w:val="uk-UA"/>
        </w:rPr>
        <w:t xml:space="preserve"> </w:t>
      </w:r>
      <w:r w:rsidRPr="00801BD7">
        <w:rPr>
          <w:sz w:val="20"/>
          <w:szCs w:val="20"/>
          <w:lang w:val="uk-UA"/>
        </w:rPr>
        <w:t>що</w:t>
      </w:r>
      <w:r>
        <w:rPr>
          <w:sz w:val="20"/>
          <w:szCs w:val="20"/>
          <w:lang w:val="uk-UA"/>
        </w:rPr>
        <w:t xml:space="preserve"> </w:t>
      </w:r>
      <w:r w:rsidRPr="00801BD7">
        <w:rPr>
          <w:sz w:val="20"/>
          <w:szCs w:val="20"/>
          <w:lang w:val="uk-UA"/>
        </w:rPr>
        <w:t>укладатимуться</w:t>
      </w:r>
      <w:r>
        <w:rPr>
          <w:sz w:val="20"/>
          <w:szCs w:val="20"/>
          <w:lang w:val="uk-UA"/>
        </w:rPr>
        <w:t xml:space="preserve"> </w:t>
      </w:r>
      <w:r w:rsidRPr="00801BD7">
        <w:rPr>
          <w:sz w:val="20"/>
          <w:szCs w:val="20"/>
          <w:lang w:val="uk-UA"/>
        </w:rPr>
        <w:t>в процесі господарської</w:t>
      </w:r>
      <w:r>
        <w:rPr>
          <w:sz w:val="20"/>
          <w:szCs w:val="20"/>
          <w:lang w:val="uk-UA"/>
        </w:rPr>
        <w:t xml:space="preserve"> </w:t>
      </w:r>
      <w:r w:rsidRPr="00801BD7">
        <w:rPr>
          <w:sz w:val="20"/>
          <w:szCs w:val="20"/>
          <w:lang w:val="uk-UA"/>
        </w:rPr>
        <w:t>діяльності Товариства</w:t>
      </w:r>
      <w:r>
        <w:rPr>
          <w:sz w:val="20"/>
          <w:szCs w:val="20"/>
          <w:lang w:val="uk-UA"/>
        </w:rPr>
        <w:t xml:space="preserve"> </w:t>
      </w:r>
      <w:r w:rsidRPr="00801BD7">
        <w:rPr>
          <w:sz w:val="20"/>
          <w:szCs w:val="20"/>
          <w:lang w:val="uk-UA"/>
        </w:rPr>
        <w:t>протягом</w:t>
      </w:r>
      <w:r>
        <w:rPr>
          <w:sz w:val="20"/>
          <w:szCs w:val="20"/>
          <w:lang w:val="uk-UA"/>
        </w:rPr>
        <w:t xml:space="preserve"> </w:t>
      </w:r>
      <w:r w:rsidRPr="00801BD7">
        <w:rPr>
          <w:sz w:val="20"/>
          <w:szCs w:val="20"/>
          <w:lang w:val="uk-UA"/>
        </w:rPr>
        <w:t>201</w:t>
      </w:r>
      <w:r>
        <w:rPr>
          <w:sz w:val="20"/>
          <w:szCs w:val="20"/>
          <w:lang w:val="uk-UA"/>
        </w:rPr>
        <w:t>9</w:t>
      </w:r>
      <w:r w:rsidRPr="00801BD7">
        <w:rPr>
          <w:sz w:val="20"/>
          <w:szCs w:val="20"/>
          <w:lang w:val="uk-UA"/>
        </w:rPr>
        <w:t xml:space="preserve"> року.</w:t>
      </w:r>
      <w:r>
        <w:rPr>
          <w:sz w:val="20"/>
          <w:szCs w:val="20"/>
          <w:lang w:val="uk-UA"/>
        </w:rPr>
        <w:t xml:space="preserve"> </w:t>
      </w:r>
    </w:p>
    <w:p w:rsidR="00FF7448" w:rsidRPr="00801BD7" w:rsidRDefault="00FF7448" w:rsidP="00FF744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Запропоновано такий п</w:t>
      </w:r>
      <w:r w:rsidRPr="003505B2">
        <w:rPr>
          <w:sz w:val="20"/>
          <w:szCs w:val="20"/>
          <w:lang w:val="uk-UA"/>
        </w:rPr>
        <w:t xml:space="preserve">роект рішення: </w:t>
      </w:r>
      <w:r w:rsidRPr="00801BD7">
        <w:rPr>
          <w:rFonts w:ascii="Times New Roman CYR" w:hAnsi="Times New Roman CYR" w:cs="Times New Roman CYR"/>
          <w:sz w:val="20"/>
          <w:szCs w:val="20"/>
          <w:lang w:val="uk-UA"/>
        </w:rPr>
        <w:t>«Попередньо схвалити укладення Товариством у ході господарської діяльності протягом одного року з дати прийняття цього рішення, тобто до наступних чергових Загальних зборів акціонерів, будь-яких значних правочинів, гранична сукупна вартість яких не перевищує 2,4 (два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 w:rsidRPr="00801BD7">
        <w:rPr>
          <w:rFonts w:ascii="Times New Roman CYR" w:hAnsi="Times New Roman CYR" w:cs="Times New Roman CYR"/>
          <w:sz w:val="20"/>
          <w:szCs w:val="20"/>
          <w:lang w:val="uk-UA"/>
        </w:rPr>
        <w:t>мільйона чотириста тисяч гривень) млн.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 w:rsidRPr="00801BD7">
        <w:rPr>
          <w:rFonts w:ascii="Times New Roman CYR" w:hAnsi="Times New Roman CYR" w:cs="Times New Roman CYR"/>
          <w:sz w:val="20"/>
          <w:szCs w:val="20"/>
          <w:lang w:val="uk-UA"/>
        </w:rPr>
        <w:t xml:space="preserve">грн., пов’язаних із: </w:t>
      </w:r>
    </w:p>
    <w:p w:rsidR="00FF7448" w:rsidRPr="00801BD7" w:rsidRDefault="00FF7448" w:rsidP="00FF744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801BD7">
        <w:rPr>
          <w:rFonts w:ascii="Times New Roman CYR" w:hAnsi="Times New Roman CYR" w:cs="Times New Roman CYR"/>
          <w:sz w:val="20"/>
          <w:szCs w:val="20"/>
          <w:lang w:val="uk-UA"/>
        </w:rPr>
        <w:t>- наданням та отриманням послуг, орендою;</w:t>
      </w:r>
    </w:p>
    <w:p w:rsidR="00FF7448" w:rsidRPr="00801BD7" w:rsidRDefault="00FF7448" w:rsidP="00FF744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801BD7">
        <w:rPr>
          <w:rFonts w:ascii="Times New Roman CYR" w:hAnsi="Times New Roman CYR" w:cs="Times New Roman CYR"/>
          <w:sz w:val="20"/>
          <w:szCs w:val="20"/>
          <w:lang w:val="uk-UA"/>
        </w:rPr>
        <w:t xml:space="preserve">- відчуженням та придбанням майна; </w:t>
      </w:r>
    </w:p>
    <w:p w:rsidR="00FF7448" w:rsidRPr="00801BD7" w:rsidRDefault="00FF7448" w:rsidP="00FF744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801BD7">
        <w:rPr>
          <w:rFonts w:ascii="Times New Roman CYR" w:hAnsi="Times New Roman CYR" w:cs="Times New Roman CYR"/>
          <w:sz w:val="20"/>
          <w:szCs w:val="20"/>
          <w:lang w:val="uk-UA"/>
        </w:rPr>
        <w:t xml:space="preserve">- проектуванням, будівництвом, реконструкцією та експлуатацією майна; </w:t>
      </w:r>
    </w:p>
    <w:p w:rsidR="00FF7448" w:rsidRPr="00801BD7" w:rsidRDefault="00FF7448" w:rsidP="00FF744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801BD7">
        <w:rPr>
          <w:rFonts w:ascii="Times New Roman CYR" w:hAnsi="Times New Roman CYR" w:cs="Times New Roman CYR"/>
          <w:sz w:val="20"/>
          <w:szCs w:val="20"/>
          <w:lang w:val="uk-UA"/>
        </w:rPr>
        <w:t>- внесенням вкладів до статутного капіталу інших юридичних осіб;</w:t>
      </w:r>
    </w:p>
    <w:p w:rsidR="00FF7448" w:rsidRPr="00801BD7" w:rsidRDefault="00FF7448" w:rsidP="00FF744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801BD7">
        <w:rPr>
          <w:rFonts w:ascii="Times New Roman CYR" w:hAnsi="Times New Roman CYR" w:cs="Times New Roman CYR"/>
          <w:sz w:val="20"/>
          <w:szCs w:val="20"/>
          <w:lang w:val="uk-UA"/>
        </w:rPr>
        <w:t xml:space="preserve">- укладанням кредитних угод, договорів позики, угод про надання чи отримання фінансової допомоги та будь-яких інших аналогічних за своєю суттю угод; </w:t>
      </w:r>
    </w:p>
    <w:p w:rsidR="00FF7448" w:rsidRPr="00801BD7" w:rsidRDefault="00FF7448" w:rsidP="00FF744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801BD7">
        <w:rPr>
          <w:rFonts w:ascii="Times New Roman CYR" w:hAnsi="Times New Roman CYR" w:cs="Times New Roman CYR"/>
          <w:sz w:val="20"/>
          <w:szCs w:val="20"/>
          <w:lang w:val="uk-UA"/>
        </w:rPr>
        <w:t xml:space="preserve">- укладанням інвестиційних угод; </w:t>
      </w:r>
    </w:p>
    <w:p w:rsidR="00FF7448" w:rsidRPr="00801BD7" w:rsidRDefault="00FF7448" w:rsidP="00FF744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801BD7">
        <w:rPr>
          <w:rFonts w:ascii="Times New Roman CYR" w:hAnsi="Times New Roman CYR" w:cs="Times New Roman CYR"/>
          <w:sz w:val="20"/>
          <w:szCs w:val="20"/>
          <w:lang w:val="uk-UA"/>
        </w:rPr>
        <w:t xml:space="preserve">- укладанням угод з отримання банківських гарантій; </w:t>
      </w:r>
    </w:p>
    <w:p w:rsidR="00FF7448" w:rsidRPr="00801BD7" w:rsidRDefault="00FF7448" w:rsidP="00FF744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801BD7">
        <w:rPr>
          <w:rFonts w:ascii="Times New Roman CYR" w:hAnsi="Times New Roman CYR" w:cs="Times New Roman CYR"/>
          <w:sz w:val="20"/>
          <w:szCs w:val="20"/>
          <w:lang w:val="uk-UA"/>
        </w:rPr>
        <w:t xml:space="preserve">- укладанням угод, у яких Товариство виступає у якості поручителя, гаранта, заставодавця чи іпотекодавця; </w:t>
      </w:r>
    </w:p>
    <w:p w:rsidR="00FF7448" w:rsidRPr="00801BD7" w:rsidRDefault="00FF7448" w:rsidP="00FF744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801BD7">
        <w:rPr>
          <w:rFonts w:ascii="Times New Roman CYR" w:hAnsi="Times New Roman CYR" w:cs="Times New Roman CYR"/>
          <w:sz w:val="20"/>
          <w:szCs w:val="20"/>
          <w:lang w:val="uk-UA"/>
        </w:rPr>
        <w:t>- укладанням будь-яких інших угод, передбачених чинним законодавством України, предметом яких виступає майно, у тому числі нерухоме майно та земельні ділянки;</w:t>
      </w:r>
    </w:p>
    <w:p w:rsidR="00FF7448" w:rsidRPr="00801BD7" w:rsidRDefault="00FF7448" w:rsidP="00FF744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801BD7">
        <w:rPr>
          <w:rFonts w:ascii="Times New Roman CYR" w:hAnsi="Times New Roman CYR" w:cs="Times New Roman CYR"/>
          <w:sz w:val="20"/>
          <w:szCs w:val="20"/>
          <w:lang w:val="uk-UA"/>
        </w:rPr>
        <w:t xml:space="preserve">- укладанням будь-яких інших угод, пов’язаних з господарською діяльністю Товариства, передбачених чинним законодавством України. </w:t>
      </w:r>
    </w:p>
    <w:p w:rsidR="00FF7448" w:rsidRPr="00801BD7" w:rsidRDefault="00FF7448" w:rsidP="00FF7448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  <w:lang w:val="uk-UA"/>
        </w:rPr>
      </w:pPr>
      <w:r w:rsidRPr="00801BD7">
        <w:rPr>
          <w:sz w:val="20"/>
          <w:szCs w:val="20"/>
        </w:rPr>
        <w:t>Уповноважити Голову Правління Товариства</w:t>
      </w:r>
      <w:r>
        <w:rPr>
          <w:sz w:val="20"/>
          <w:szCs w:val="20"/>
        </w:rPr>
        <w:t xml:space="preserve"> </w:t>
      </w:r>
      <w:r w:rsidRPr="00801BD7">
        <w:rPr>
          <w:sz w:val="20"/>
          <w:szCs w:val="20"/>
        </w:rPr>
        <w:t>укладати (вчиняти) та підписувати такі значні правочини»</w:t>
      </w:r>
      <w:r w:rsidRPr="00801BD7">
        <w:rPr>
          <w:sz w:val="20"/>
          <w:szCs w:val="20"/>
          <w:lang w:val="uk-UA"/>
        </w:rPr>
        <w:t>.</w:t>
      </w:r>
    </w:p>
    <w:p w:rsidR="00FF7448" w:rsidRDefault="00FF7448" w:rsidP="00FF7448">
      <w:pPr>
        <w:pStyle w:val="a3"/>
        <w:ind w:firstLine="567"/>
        <w:rPr>
          <w:sz w:val="20"/>
        </w:rPr>
      </w:pPr>
      <w:r w:rsidRPr="00801BD7">
        <w:rPr>
          <w:sz w:val="20"/>
        </w:rPr>
        <w:t xml:space="preserve">19. Про затвердження значних правочинів, що вчинялися </w:t>
      </w:r>
      <w:r w:rsidRPr="00801BD7">
        <w:rPr>
          <w:noProof/>
          <w:sz w:val="20"/>
        </w:rPr>
        <w:t>П</w:t>
      </w:r>
      <w:r>
        <w:rPr>
          <w:noProof/>
          <w:sz w:val="20"/>
        </w:rPr>
        <w:t>р</w:t>
      </w:r>
      <w:r w:rsidRPr="00801BD7">
        <w:rPr>
          <w:noProof/>
          <w:sz w:val="20"/>
        </w:rPr>
        <w:t>АТ "Аскольд"</w:t>
      </w:r>
      <w:r>
        <w:rPr>
          <w:sz w:val="20"/>
        </w:rPr>
        <w:t xml:space="preserve"> </w:t>
      </w:r>
      <w:r w:rsidRPr="00801BD7">
        <w:rPr>
          <w:sz w:val="20"/>
        </w:rPr>
        <w:t>протягом 201</w:t>
      </w:r>
      <w:r>
        <w:rPr>
          <w:sz w:val="20"/>
        </w:rPr>
        <w:t>8</w:t>
      </w:r>
      <w:r w:rsidRPr="00801BD7">
        <w:rPr>
          <w:sz w:val="20"/>
        </w:rPr>
        <w:t xml:space="preserve"> року.</w:t>
      </w:r>
    </w:p>
    <w:p w:rsidR="00FF7448" w:rsidRPr="00801BD7" w:rsidRDefault="00FF7448" w:rsidP="00FF7448">
      <w:pPr>
        <w:pStyle w:val="a3"/>
        <w:ind w:firstLine="567"/>
        <w:rPr>
          <w:sz w:val="20"/>
        </w:rPr>
      </w:pPr>
      <w:r>
        <w:rPr>
          <w:sz w:val="20"/>
        </w:rPr>
        <w:t xml:space="preserve"> Запропоновано такий п</w:t>
      </w:r>
      <w:r w:rsidRPr="003505B2">
        <w:rPr>
          <w:sz w:val="20"/>
        </w:rPr>
        <w:t xml:space="preserve">роект рішення: </w:t>
      </w:r>
      <w:r w:rsidRPr="00801BD7">
        <w:rPr>
          <w:rFonts w:ascii="Times New Roman CYR" w:hAnsi="Times New Roman CYR" w:cs="Times New Roman CYR"/>
          <w:sz w:val="20"/>
        </w:rPr>
        <w:t>«Затвердити річні результати діяльності Товариства</w:t>
      </w:r>
      <w:r w:rsidRPr="00801BD7">
        <w:rPr>
          <w:rFonts w:ascii="Times New Roman CYR" w:hAnsi="Times New Roman CYR" w:cs="Times New Roman CYR"/>
          <w:sz w:val="20"/>
          <w:lang w:val="ru-RU"/>
        </w:rPr>
        <w:t xml:space="preserve"> по</w:t>
      </w:r>
      <w:r w:rsidRPr="00801BD7">
        <w:rPr>
          <w:rFonts w:ascii="Times New Roman CYR" w:hAnsi="Times New Roman CYR" w:cs="Times New Roman CYR"/>
          <w:sz w:val="20"/>
        </w:rPr>
        <w:t xml:space="preserve"> договорам, контрактам та значних правочинів, що були укладені та діяли у звітному періоді».</w:t>
      </w:r>
    </w:p>
    <w:p w:rsidR="00FF7448" w:rsidRDefault="00FF7448" w:rsidP="00FF7448">
      <w:pPr>
        <w:tabs>
          <w:tab w:val="left" w:pos="1410"/>
        </w:tabs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З інформацією щодо проектів рішень з питань проекту порядку денного Загальних зборів акціцонерів можна ознайомитись за адресою веб-сайту товариства:</w:t>
      </w:r>
      <w:r w:rsidRPr="00F8319A">
        <w:t xml:space="preserve"> </w:t>
      </w:r>
      <w:r w:rsidRPr="002A2444">
        <w:rPr>
          <w:noProof/>
          <w:sz w:val="20"/>
          <w:szCs w:val="20"/>
          <w:lang w:val="uk-UA"/>
        </w:rPr>
        <w:t>www.askold.pat.ua</w:t>
      </w:r>
    </w:p>
    <w:p w:rsidR="00FF7448" w:rsidRPr="00B909F1" w:rsidRDefault="00FF7448" w:rsidP="00FF7448">
      <w:pPr>
        <w:tabs>
          <w:tab w:val="left" w:pos="1410"/>
        </w:tabs>
        <w:jc w:val="both"/>
        <w:rPr>
          <w:sz w:val="20"/>
          <w:szCs w:val="20"/>
          <w:lang w:val="uk-UA"/>
        </w:rPr>
      </w:pPr>
      <w:r w:rsidRPr="00B909F1">
        <w:rPr>
          <w:sz w:val="20"/>
          <w:szCs w:val="20"/>
          <w:lang w:val="uk-UA"/>
        </w:rPr>
        <w:t>Матеріали</w:t>
      </w:r>
      <w:r>
        <w:rPr>
          <w:sz w:val="20"/>
          <w:szCs w:val="20"/>
          <w:lang w:val="uk-UA"/>
        </w:rPr>
        <w:t xml:space="preserve"> </w:t>
      </w:r>
      <w:r w:rsidRPr="00B909F1">
        <w:rPr>
          <w:sz w:val="20"/>
          <w:szCs w:val="20"/>
          <w:lang w:val="uk-UA"/>
        </w:rPr>
        <w:t>Загальних</w:t>
      </w:r>
      <w:r>
        <w:rPr>
          <w:sz w:val="20"/>
          <w:szCs w:val="20"/>
          <w:lang w:val="uk-UA"/>
        </w:rPr>
        <w:t xml:space="preserve"> </w:t>
      </w:r>
      <w:r w:rsidRPr="00B909F1">
        <w:rPr>
          <w:sz w:val="20"/>
          <w:szCs w:val="20"/>
          <w:lang w:val="uk-UA"/>
        </w:rPr>
        <w:t>зборів</w:t>
      </w:r>
      <w:r>
        <w:rPr>
          <w:sz w:val="20"/>
          <w:szCs w:val="20"/>
          <w:lang w:val="uk-UA"/>
        </w:rPr>
        <w:t xml:space="preserve"> для ознайомлення будуть </w:t>
      </w:r>
      <w:r w:rsidRPr="00B909F1">
        <w:rPr>
          <w:sz w:val="20"/>
          <w:szCs w:val="20"/>
          <w:lang w:val="uk-UA"/>
        </w:rPr>
        <w:t>нада</w:t>
      </w:r>
      <w:r>
        <w:rPr>
          <w:sz w:val="20"/>
          <w:szCs w:val="20"/>
          <w:lang w:val="uk-UA"/>
        </w:rPr>
        <w:t xml:space="preserve">ватись акціонерам </w:t>
      </w:r>
      <w:r w:rsidRPr="00B909F1">
        <w:rPr>
          <w:sz w:val="20"/>
          <w:szCs w:val="20"/>
          <w:lang w:val="uk-UA"/>
        </w:rPr>
        <w:t xml:space="preserve">за адресою: </w:t>
      </w:r>
      <w:r w:rsidRPr="002A2444">
        <w:rPr>
          <w:noProof/>
          <w:sz w:val="20"/>
          <w:szCs w:val="20"/>
          <w:lang w:val="uk-UA"/>
        </w:rPr>
        <w:t>08300, Київська обл. м. Бориспіль, вул. Польова, б.26</w:t>
      </w:r>
      <w:r w:rsidRPr="00B909F1">
        <w:rPr>
          <w:sz w:val="20"/>
          <w:szCs w:val="20"/>
          <w:lang w:val="uk-UA"/>
        </w:rPr>
        <w:t>,</w:t>
      </w:r>
      <w:r>
        <w:rPr>
          <w:sz w:val="20"/>
          <w:szCs w:val="20"/>
          <w:lang w:val="uk-UA"/>
        </w:rPr>
        <w:t xml:space="preserve"> </w:t>
      </w:r>
      <w:r w:rsidRPr="002A2444">
        <w:rPr>
          <w:noProof/>
          <w:sz w:val="20"/>
          <w:szCs w:val="20"/>
          <w:lang w:val="uk-UA"/>
        </w:rPr>
        <w:t>П</w:t>
      </w:r>
      <w:r>
        <w:rPr>
          <w:noProof/>
          <w:sz w:val="20"/>
          <w:szCs w:val="20"/>
          <w:lang w:val="uk-UA"/>
        </w:rPr>
        <w:t>р</w:t>
      </w:r>
      <w:r w:rsidRPr="002A2444">
        <w:rPr>
          <w:noProof/>
          <w:sz w:val="20"/>
          <w:szCs w:val="20"/>
          <w:lang w:val="uk-UA"/>
        </w:rPr>
        <w:t>АТ "Аскольд"</w:t>
      </w:r>
      <w:r>
        <w:rPr>
          <w:sz w:val="20"/>
          <w:szCs w:val="20"/>
          <w:lang w:val="uk-UA"/>
        </w:rPr>
        <w:t xml:space="preserve">, відділ кадрів, починаючи з 26 лютого по 29 березня 2019 р. в робочі дні: понеділок – п’ятниця з 14.00 до 17.00 год. Відповідальна особа за порядок ознайомлення акціонерів з документами Ющенко Л.М. Довідки за телефоном </w:t>
      </w:r>
      <w:r w:rsidRPr="002A2444">
        <w:rPr>
          <w:noProof/>
          <w:sz w:val="20"/>
          <w:szCs w:val="20"/>
          <w:lang w:val="uk-UA"/>
        </w:rPr>
        <w:t>(04595) 5-19-90</w:t>
      </w:r>
      <w:r w:rsidRPr="00B909F1">
        <w:rPr>
          <w:sz w:val="20"/>
          <w:szCs w:val="20"/>
          <w:lang w:val="uk-UA"/>
        </w:rPr>
        <w:t>.</w:t>
      </w:r>
    </w:p>
    <w:p w:rsidR="00FF7448" w:rsidRPr="00FA6A8C" w:rsidRDefault="00FF7448" w:rsidP="00FF7448">
      <w:pPr>
        <w:tabs>
          <w:tab w:val="left" w:pos="765"/>
          <w:tab w:val="left" w:pos="1140"/>
        </w:tabs>
        <w:rPr>
          <w:b/>
          <w:sz w:val="20"/>
          <w:szCs w:val="20"/>
          <w:lang w:val="uk-UA"/>
        </w:rPr>
      </w:pPr>
      <w:r w:rsidRPr="00B909F1"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 xml:space="preserve"> </w:t>
      </w:r>
      <w:r w:rsidRPr="00FA6A8C">
        <w:rPr>
          <w:b/>
          <w:sz w:val="20"/>
          <w:szCs w:val="20"/>
          <w:lang w:val="uk-UA"/>
        </w:rPr>
        <w:t>Основні</w:t>
      </w:r>
      <w:r>
        <w:rPr>
          <w:b/>
          <w:sz w:val="20"/>
          <w:szCs w:val="20"/>
          <w:lang w:val="uk-UA"/>
        </w:rPr>
        <w:t xml:space="preserve"> </w:t>
      </w:r>
      <w:r w:rsidRPr="00FA6A8C">
        <w:rPr>
          <w:b/>
          <w:sz w:val="20"/>
          <w:szCs w:val="20"/>
          <w:lang w:val="uk-UA"/>
        </w:rPr>
        <w:t>показники</w:t>
      </w:r>
      <w:r>
        <w:rPr>
          <w:b/>
          <w:sz w:val="20"/>
          <w:szCs w:val="20"/>
          <w:lang w:val="uk-UA"/>
        </w:rPr>
        <w:t xml:space="preserve"> </w:t>
      </w:r>
      <w:r w:rsidRPr="00FA6A8C">
        <w:rPr>
          <w:b/>
          <w:sz w:val="20"/>
          <w:szCs w:val="20"/>
          <w:lang w:val="uk-UA"/>
        </w:rPr>
        <w:t>фінансово-господарської</w:t>
      </w:r>
      <w:r>
        <w:rPr>
          <w:b/>
          <w:sz w:val="20"/>
          <w:szCs w:val="20"/>
          <w:lang w:val="uk-UA"/>
        </w:rPr>
        <w:t xml:space="preserve"> </w:t>
      </w:r>
      <w:r w:rsidRPr="00FA6A8C">
        <w:rPr>
          <w:b/>
          <w:sz w:val="20"/>
          <w:szCs w:val="20"/>
          <w:lang w:val="uk-UA"/>
        </w:rPr>
        <w:t>діяльності</w:t>
      </w:r>
      <w:r>
        <w:rPr>
          <w:b/>
          <w:sz w:val="20"/>
          <w:szCs w:val="20"/>
          <w:lang w:val="uk-UA"/>
        </w:rPr>
        <w:t xml:space="preserve"> </w:t>
      </w:r>
      <w:r w:rsidRPr="00FA6A8C">
        <w:rPr>
          <w:b/>
          <w:sz w:val="20"/>
          <w:szCs w:val="20"/>
          <w:lang w:val="uk-UA"/>
        </w:rPr>
        <w:t>Товариства</w:t>
      </w:r>
      <w:r>
        <w:rPr>
          <w:b/>
          <w:sz w:val="20"/>
          <w:szCs w:val="20"/>
          <w:lang w:val="uk-UA"/>
        </w:rPr>
        <w:t xml:space="preserve"> </w:t>
      </w:r>
      <w:r w:rsidRPr="00FA6A8C">
        <w:rPr>
          <w:b/>
          <w:sz w:val="20"/>
          <w:szCs w:val="20"/>
          <w:lang w:val="uk-UA"/>
        </w:rPr>
        <w:t>( тис.</w:t>
      </w:r>
      <w:r>
        <w:rPr>
          <w:b/>
          <w:sz w:val="20"/>
          <w:szCs w:val="20"/>
          <w:lang w:val="uk-UA"/>
        </w:rPr>
        <w:t xml:space="preserve"> </w:t>
      </w:r>
      <w:r w:rsidRPr="00FA6A8C">
        <w:rPr>
          <w:b/>
          <w:sz w:val="20"/>
          <w:szCs w:val="20"/>
          <w:lang w:val="uk-UA"/>
        </w:rPr>
        <w:t>грн.)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1701"/>
        <w:gridCol w:w="2130"/>
      </w:tblGrid>
      <w:tr w:rsidR="00FF7448" w:rsidRPr="00BF3F43" w:rsidTr="000429AA">
        <w:tc>
          <w:tcPr>
            <w:tcW w:w="5637" w:type="dxa"/>
          </w:tcPr>
          <w:p w:rsidR="00FF7448" w:rsidRPr="00BF3F43" w:rsidRDefault="00FF7448" w:rsidP="000429AA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  <w:r w:rsidRPr="00BF3F43">
              <w:rPr>
                <w:sz w:val="16"/>
                <w:szCs w:val="16"/>
                <w:lang w:val="uk-UA"/>
              </w:rPr>
              <w:t>Найменування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BF3F43">
              <w:rPr>
                <w:sz w:val="16"/>
                <w:szCs w:val="16"/>
                <w:lang w:val="uk-UA"/>
              </w:rPr>
              <w:t>показника</w:t>
            </w:r>
          </w:p>
        </w:tc>
        <w:tc>
          <w:tcPr>
            <w:tcW w:w="1701" w:type="dxa"/>
          </w:tcPr>
          <w:p w:rsidR="00FF7448" w:rsidRPr="00BF3F43" w:rsidRDefault="00FF7448" w:rsidP="000429AA">
            <w:pPr>
              <w:rPr>
                <w:sz w:val="16"/>
                <w:szCs w:val="16"/>
                <w:lang w:val="uk-UA"/>
              </w:rPr>
            </w:pPr>
            <w:r w:rsidRPr="00BF3F43">
              <w:rPr>
                <w:sz w:val="16"/>
                <w:szCs w:val="16"/>
                <w:lang w:val="uk-UA"/>
              </w:rPr>
              <w:t xml:space="preserve"> Звітний 201</w:t>
            </w:r>
            <w:r>
              <w:rPr>
                <w:sz w:val="16"/>
                <w:szCs w:val="16"/>
                <w:lang w:val="uk-UA"/>
              </w:rPr>
              <w:t>8</w:t>
            </w:r>
            <w:r w:rsidRPr="00BF3F43">
              <w:rPr>
                <w:sz w:val="16"/>
                <w:szCs w:val="16"/>
                <w:lang w:val="uk-UA"/>
              </w:rPr>
              <w:t>рік</w:t>
            </w:r>
            <w:r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2130" w:type="dxa"/>
          </w:tcPr>
          <w:p w:rsidR="00FF7448" w:rsidRPr="00BF3F43" w:rsidRDefault="00FF7448" w:rsidP="000429AA">
            <w:pPr>
              <w:rPr>
                <w:sz w:val="16"/>
                <w:szCs w:val="16"/>
                <w:lang w:val="uk-UA"/>
              </w:rPr>
            </w:pPr>
            <w:r w:rsidRPr="00BF3F43">
              <w:rPr>
                <w:sz w:val="16"/>
                <w:szCs w:val="16"/>
                <w:lang w:val="uk-UA"/>
              </w:rPr>
              <w:t>Попередній 201</w:t>
            </w:r>
            <w:r>
              <w:rPr>
                <w:sz w:val="16"/>
                <w:szCs w:val="16"/>
                <w:lang w:val="uk-UA"/>
              </w:rPr>
              <w:t>7</w:t>
            </w:r>
            <w:r w:rsidRPr="00BF3F43">
              <w:rPr>
                <w:sz w:val="16"/>
                <w:szCs w:val="16"/>
                <w:lang w:val="uk-UA"/>
              </w:rPr>
              <w:t xml:space="preserve"> рік</w:t>
            </w:r>
            <w:r>
              <w:rPr>
                <w:sz w:val="16"/>
                <w:szCs w:val="16"/>
                <w:lang w:val="uk-UA"/>
              </w:rPr>
              <w:t xml:space="preserve"> </w:t>
            </w:r>
          </w:p>
        </w:tc>
      </w:tr>
      <w:tr w:rsidR="00FF7448" w:rsidRPr="000742DE" w:rsidTr="000429AA">
        <w:tc>
          <w:tcPr>
            <w:tcW w:w="5637" w:type="dxa"/>
          </w:tcPr>
          <w:p w:rsidR="00FF7448" w:rsidRPr="000742DE" w:rsidRDefault="00FF7448" w:rsidP="000429AA">
            <w:pPr>
              <w:rPr>
                <w:sz w:val="16"/>
                <w:szCs w:val="16"/>
                <w:lang w:val="uk-UA"/>
              </w:rPr>
            </w:pPr>
            <w:r w:rsidRPr="000742DE">
              <w:rPr>
                <w:sz w:val="16"/>
                <w:szCs w:val="16"/>
                <w:lang w:val="uk-UA"/>
              </w:rPr>
              <w:t xml:space="preserve"> Усього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0742DE">
              <w:rPr>
                <w:sz w:val="16"/>
                <w:szCs w:val="16"/>
                <w:lang w:val="uk-UA"/>
              </w:rPr>
              <w:t>активів</w:t>
            </w:r>
            <w:r w:rsidRPr="000742DE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FF7448" w:rsidRDefault="00FF7448" w:rsidP="000429AA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4946,1</w:t>
            </w:r>
          </w:p>
          <w:p w:rsidR="00FF7448" w:rsidRPr="000742DE" w:rsidRDefault="00FF7448" w:rsidP="000429A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130" w:type="dxa"/>
          </w:tcPr>
          <w:p w:rsidR="00FF7448" w:rsidRPr="000742DE" w:rsidRDefault="00FF7448" w:rsidP="000429AA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4974,1</w:t>
            </w:r>
          </w:p>
        </w:tc>
      </w:tr>
      <w:tr w:rsidR="00FF7448" w:rsidRPr="000742DE" w:rsidTr="000429AA">
        <w:tc>
          <w:tcPr>
            <w:tcW w:w="5637" w:type="dxa"/>
          </w:tcPr>
          <w:p w:rsidR="00FF7448" w:rsidRPr="000742DE" w:rsidRDefault="00FF7448" w:rsidP="000429AA">
            <w:pPr>
              <w:rPr>
                <w:sz w:val="16"/>
                <w:szCs w:val="16"/>
                <w:lang w:val="uk-UA"/>
              </w:rPr>
            </w:pPr>
            <w:r w:rsidRPr="000742DE">
              <w:rPr>
                <w:sz w:val="16"/>
                <w:szCs w:val="16"/>
                <w:lang w:val="uk-UA"/>
              </w:rPr>
              <w:t xml:space="preserve"> Основні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0742DE">
              <w:rPr>
                <w:sz w:val="16"/>
                <w:szCs w:val="16"/>
                <w:lang w:val="uk-UA"/>
              </w:rPr>
              <w:t>засоби</w:t>
            </w:r>
          </w:p>
        </w:tc>
        <w:tc>
          <w:tcPr>
            <w:tcW w:w="1701" w:type="dxa"/>
          </w:tcPr>
          <w:p w:rsidR="00FF7448" w:rsidRPr="000742DE" w:rsidRDefault="00FF7448" w:rsidP="000429AA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4946,1</w:t>
            </w:r>
          </w:p>
        </w:tc>
        <w:tc>
          <w:tcPr>
            <w:tcW w:w="2130" w:type="dxa"/>
          </w:tcPr>
          <w:p w:rsidR="00FF7448" w:rsidRPr="000742DE" w:rsidRDefault="00FF7448" w:rsidP="000429AA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4974,41</w:t>
            </w:r>
          </w:p>
        </w:tc>
      </w:tr>
      <w:tr w:rsidR="00FF7448" w:rsidRPr="000742DE" w:rsidTr="000429AA">
        <w:tc>
          <w:tcPr>
            <w:tcW w:w="5637" w:type="dxa"/>
          </w:tcPr>
          <w:p w:rsidR="00FF7448" w:rsidRPr="000742DE" w:rsidRDefault="00FF7448" w:rsidP="000429AA">
            <w:pPr>
              <w:rPr>
                <w:sz w:val="16"/>
                <w:szCs w:val="16"/>
                <w:lang w:val="uk-UA"/>
              </w:rPr>
            </w:pPr>
            <w:r w:rsidRPr="000742DE">
              <w:rPr>
                <w:sz w:val="16"/>
                <w:szCs w:val="16"/>
                <w:lang w:val="uk-UA"/>
              </w:rPr>
              <w:t xml:space="preserve"> Грошові кошти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0742DE">
              <w:rPr>
                <w:sz w:val="16"/>
                <w:szCs w:val="16"/>
                <w:lang w:val="uk-UA"/>
              </w:rPr>
              <w:t>та еквіваленти</w:t>
            </w:r>
          </w:p>
        </w:tc>
        <w:tc>
          <w:tcPr>
            <w:tcW w:w="1701" w:type="dxa"/>
          </w:tcPr>
          <w:p w:rsidR="00FF7448" w:rsidRPr="00CD234E" w:rsidRDefault="00FF7448" w:rsidP="000429AA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2130" w:type="dxa"/>
          </w:tcPr>
          <w:p w:rsidR="00FF7448" w:rsidRPr="000742DE" w:rsidRDefault="00FF7448" w:rsidP="000429AA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FF7448" w:rsidRPr="000742DE" w:rsidTr="000429AA">
        <w:trPr>
          <w:trHeight w:val="202"/>
        </w:trPr>
        <w:tc>
          <w:tcPr>
            <w:tcW w:w="5637" w:type="dxa"/>
          </w:tcPr>
          <w:p w:rsidR="00FF7448" w:rsidRPr="000742DE" w:rsidRDefault="00FF7448" w:rsidP="000429AA">
            <w:pPr>
              <w:rPr>
                <w:sz w:val="16"/>
                <w:szCs w:val="16"/>
                <w:lang w:val="uk-UA"/>
              </w:rPr>
            </w:pPr>
            <w:r w:rsidRPr="000742DE">
              <w:rPr>
                <w:sz w:val="16"/>
                <w:szCs w:val="16"/>
                <w:lang w:val="uk-UA"/>
              </w:rPr>
              <w:lastRenderedPageBreak/>
              <w:t xml:space="preserve"> Нерозподілений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0742DE">
              <w:rPr>
                <w:sz w:val="16"/>
                <w:szCs w:val="16"/>
                <w:lang w:val="uk-UA"/>
              </w:rPr>
              <w:t>прибуток</w:t>
            </w:r>
          </w:p>
        </w:tc>
        <w:tc>
          <w:tcPr>
            <w:tcW w:w="1701" w:type="dxa"/>
          </w:tcPr>
          <w:p w:rsidR="00FF7448" w:rsidRPr="00CD234E" w:rsidRDefault="00FF7448" w:rsidP="000429AA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(1892,1)</w:t>
            </w:r>
          </w:p>
        </w:tc>
        <w:tc>
          <w:tcPr>
            <w:tcW w:w="2130" w:type="dxa"/>
          </w:tcPr>
          <w:p w:rsidR="00FF7448" w:rsidRPr="000742DE" w:rsidRDefault="00FF7448" w:rsidP="000429AA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(1571,0)</w:t>
            </w:r>
          </w:p>
        </w:tc>
      </w:tr>
      <w:tr w:rsidR="00FF7448" w:rsidRPr="000742DE" w:rsidTr="000429AA">
        <w:tc>
          <w:tcPr>
            <w:tcW w:w="5637" w:type="dxa"/>
          </w:tcPr>
          <w:p w:rsidR="00FF7448" w:rsidRPr="000742DE" w:rsidRDefault="00FF7448" w:rsidP="000429AA">
            <w:pPr>
              <w:rPr>
                <w:sz w:val="16"/>
                <w:szCs w:val="16"/>
                <w:lang w:val="uk-UA"/>
              </w:rPr>
            </w:pPr>
            <w:r w:rsidRPr="000742DE">
              <w:rPr>
                <w:sz w:val="16"/>
                <w:szCs w:val="16"/>
                <w:lang w:val="uk-UA"/>
              </w:rPr>
              <w:t xml:space="preserve"> Статутний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0742DE">
              <w:rPr>
                <w:sz w:val="16"/>
                <w:szCs w:val="16"/>
                <w:lang w:val="uk-UA"/>
              </w:rPr>
              <w:t>капітал</w:t>
            </w:r>
          </w:p>
        </w:tc>
        <w:tc>
          <w:tcPr>
            <w:tcW w:w="1701" w:type="dxa"/>
          </w:tcPr>
          <w:p w:rsidR="00FF7448" w:rsidRPr="000742DE" w:rsidRDefault="00FF7448" w:rsidP="000429AA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24,3</w:t>
            </w:r>
          </w:p>
        </w:tc>
        <w:tc>
          <w:tcPr>
            <w:tcW w:w="2130" w:type="dxa"/>
          </w:tcPr>
          <w:p w:rsidR="00FF7448" w:rsidRPr="000742DE" w:rsidRDefault="00FF7448" w:rsidP="000429AA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24,3</w:t>
            </w:r>
          </w:p>
        </w:tc>
      </w:tr>
      <w:tr w:rsidR="00FF7448" w:rsidRPr="000742DE" w:rsidTr="000429AA">
        <w:tc>
          <w:tcPr>
            <w:tcW w:w="5637" w:type="dxa"/>
          </w:tcPr>
          <w:p w:rsidR="00FF7448" w:rsidRPr="000742DE" w:rsidRDefault="00FF7448" w:rsidP="000429AA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  <w:r w:rsidRPr="000742DE">
              <w:rPr>
                <w:sz w:val="16"/>
                <w:szCs w:val="16"/>
                <w:lang w:val="uk-UA"/>
              </w:rPr>
              <w:t xml:space="preserve">Поточні зобов’язання </w:t>
            </w:r>
          </w:p>
        </w:tc>
        <w:tc>
          <w:tcPr>
            <w:tcW w:w="1701" w:type="dxa"/>
          </w:tcPr>
          <w:p w:rsidR="00FF7448" w:rsidRPr="000742DE" w:rsidRDefault="00FF7448" w:rsidP="000429AA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652,4</w:t>
            </w:r>
          </w:p>
        </w:tc>
        <w:tc>
          <w:tcPr>
            <w:tcW w:w="2130" w:type="dxa"/>
          </w:tcPr>
          <w:p w:rsidR="00FF7448" w:rsidRPr="000742DE" w:rsidRDefault="00FF7448" w:rsidP="000429AA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672,2</w:t>
            </w:r>
          </w:p>
        </w:tc>
      </w:tr>
      <w:tr w:rsidR="00FF7448" w:rsidRPr="000742DE" w:rsidTr="000429AA">
        <w:tc>
          <w:tcPr>
            <w:tcW w:w="5637" w:type="dxa"/>
          </w:tcPr>
          <w:p w:rsidR="00FF7448" w:rsidRPr="000742DE" w:rsidRDefault="00FF7448" w:rsidP="000429AA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  <w:r w:rsidRPr="000742DE">
              <w:rPr>
                <w:sz w:val="16"/>
                <w:szCs w:val="16"/>
                <w:lang w:val="uk-UA"/>
              </w:rPr>
              <w:t>Чистий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0742DE">
              <w:rPr>
                <w:sz w:val="16"/>
                <w:szCs w:val="16"/>
                <w:lang w:val="uk-UA"/>
              </w:rPr>
              <w:t>прибуток</w:t>
            </w:r>
          </w:p>
        </w:tc>
        <w:tc>
          <w:tcPr>
            <w:tcW w:w="1701" w:type="dxa"/>
          </w:tcPr>
          <w:p w:rsidR="00FF7448" w:rsidRPr="000742DE" w:rsidRDefault="00FF7448" w:rsidP="000429AA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(321,1)</w:t>
            </w:r>
          </w:p>
        </w:tc>
        <w:tc>
          <w:tcPr>
            <w:tcW w:w="2130" w:type="dxa"/>
          </w:tcPr>
          <w:p w:rsidR="00FF7448" w:rsidRPr="000742DE" w:rsidRDefault="00FF7448" w:rsidP="000429AA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(96,6)</w:t>
            </w:r>
          </w:p>
        </w:tc>
      </w:tr>
      <w:tr w:rsidR="00FF7448" w:rsidRPr="000742DE" w:rsidTr="000429AA">
        <w:tc>
          <w:tcPr>
            <w:tcW w:w="5637" w:type="dxa"/>
          </w:tcPr>
          <w:p w:rsidR="00FF7448" w:rsidRPr="000742DE" w:rsidRDefault="00FF7448" w:rsidP="000429AA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  <w:r w:rsidRPr="000742DE">
              <w:rPr>
                <w:sz w:val="16"/>
                <w:szCs w:val="16"/>
                <w:lang w:val="uk-UA"/>
              </w:rPr>
              <w:t>Середньорічна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0742DE">
              <w:rPr>
                <w:sz w:val="16"/>
                <w:szCs w:val="16"/>
                <w:lang w:val="uk-UA"/>
              </w:rPr>
              <w:t>кількість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0742DE">
              <w:rPr>
                <w:sz w:val="16"/>
                <w:szCs w:val="16"/>
                <w:lang w:val="uk-UA"/>
              </w:rPr>
              <w:t>акцій (шт.)</w:t>
            </w:r>
          </w:p>
        </w:tc>
        <w:tc>
          <w:tcPr>
            <w:tcW w:w="1701" w:type="dxa"/>
          </w:tcPr>
          <w:p w:rsidR="00FF7448" w:rsidRPr="000742DE" w:rsidRDefault="00FF7448" w:rsidP="000429AA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97270</w:t>
            </w:r>
          </w:p>
        </w:tc>
        <w:tc>
          <w:tcPr>
            <w:tcW w:w="2130" w:type="dxa"/>
          </w:tcPr>
          <w:p w:rsidR="00FF7448" w:rsidRPr="000742DE" w:rsidRDefault="00FF7448" w:rsidP="000429AA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97270</w:t>
            </w:r>
          </w:p>
        </w:tc>
      </w:tr>
      <w:tr w:rsidR="00FF7448" w:rsidRPr="00BF3F43" w:rsidTr="000429AA">
        <w:tc>
          <w:tcPr>
            <w:tcW w:w="5637" w:type="dxa"/>
          </w:tcPr>
          <w:p w:rsidR="00FF7448" w:rsidRPr="000742DE" w:rsidRDefault="00FF7448" w:rsidP="000429AA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  <w:r w:rsidRPr="000742DE">
              <w:rPr>
                <w:sz w:val="16"/>
                <w:szCs w:val="16"/>
                <w:lang w:val="uk-UA"/>
              </w:rPr>
              <w:t>Чисельність працівників на кінець періоду (осіб)</w:t>
            </w:r>
          </w:p>
        </w:tc>
        <w:tc>
          <w:tcPr>
            <w:tcW w:w="1701" w:type="dxa"/>
          </w:tcPr>
          <w:p w:rsidR="00FF7448" w:rsidRPr="00CD234E" w:rsidRDefault="00FF7448" w:rsidP="000429AA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130" w:type="dxa"/>
          </w:tcPr>
          <w:p w:rsidR="00FF7448" w:rsidRPr="00BF3F43" w:rsidRDefault="00FF7448" w:rsidP="000429AA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6 </w:t>
            </w:r>
          </w:p>
        </w:tc>
      </w:tr>
    </w:tbl>
    <w:p w:rsidR="00FF7448" w:rsidRDefault="00FF7448" w:rsidP="00FF7448">
      <w:pPr>
        <w:tabs>
          <w:tab w:val="left" w:pos="2220"/>
        </w:tabs>
        <w:ind w:firstLine="708"/>
        <w:jc w:val="right"/>
        <w:rPr>
          <w:noProof/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  <w:t xml:space="preserve"> Затверджено Наглядовою радою </w:t>
      </w:r>
      <w:r w:rsidRPr="002A2444">
        <w:rPr>
          <w:noProof/>
          <w:sz w:val="20"/>
          <w:szCs w:val="20"/>
          <w:lang w:val="uk-UA"/>
        </w:rPr>
        <w:t>П</w:t>
      </w:r>
      <w:r>
        <w:rPr>
          <w:noProof/>
          <w:sz w:val="20"/>
          <w:szCs w:val="20"/>
          <w:lang w:val="uk-UA"/>
        </w:rPr>
        <w:t>р</w:t>
      </w:r>
      <w:r w:rsidRPr="002A2444">
        <w:rPr>
          <w:noProof/>
          <w:sz w:val="20"/>
          <w:szCs w:val="20"/>
          <w:lang w:val="uk-UA"/>
        </w:rPr>
        <w:t>АТ "Аскольд"</w:t>
      </w:r>
      <w:r>
        <w:rPr>
          <w:noProof/>
          <w:sz w:val="20"/>
          <w:szCs w:val="20"/>
          <w:lang w:val="uk-UA"/>
        </w:rPr>
        <w:t xml:space="preserve"> Протокол № 1/2019 від 15 лютого 2019 року</w:t>
      </w:r>
    </w:p>
    <w:p w:rsidR="00FF7448" w:rsidRDefault="00FF7448" w:rsidP="00FF7448">
      <w:pPr>
        <w:tabs>
          <w:tab w:val="left" w:pos="2220"/>
        </w:tabs>
        <w:ind w:firstLine="708"/>
        <w:jc w:val="right"/>
        <w:rPr>
          <w:noProof/>
          <w:sz w:val="20"/>
          <w:szCs w:val="20"/>
          <w:lang w:val="uk-UA"/>
        </w:rPr>
      </w:pPr>
    </w:p>
    <w:p w:rsidR="00FF7448" w:rsidRPr="006653CC" w:rsidRDefault="00FF7448" w:rsidP="00FF7448">
      <w:pPr>
        <w:tabs>
          <w:tab w:val="left" w:pos="2220"/>
        </w:tabs>
        <w:ind w:firstLine="708"/>
        <w:jc w:val="right"/>
        <w:rPr>
          <w:sz w:val="20"/>
          <w:szCs w:val="20"/>
          <w:lang w:val="uk-UA"/>
        </w:rPr>
      </w:pPr>
      <w:r w:rsidRPr="006653CC">
        <w:rPr>
          <w:sz w:val="20"/>
          <w:szCs w:val="20"/>
          <w:lang w:val="uk-UA"/>
        </w:rPr>
        <w:t>Голова правління</w:t>
      </w:r>
      <w:r>
        <w:rPr>
          <w:sz w:val="20"/>
          <w:szCs w:val="20"/>
          <w:lang w:val="uk-UA"/>
        </w:rPr>
        <w:t xml:space="preserve"> </w:t>
      </w:r>
      <w:r w:rsidRPr="006653CC">
        <w:rPr>
          <w:sz w:val="20"/>
          <w:szCs w:val="20"/>
          <w:lang w:val="uk-UA"/>
        </w:rPr>
        <w:t>Стогнієнко В.К.</w:t>
      </w:r>
    </w:p>
    <w:p w:rsidR="00FF7448" w:rsidRDefault="00FF7448" w:rsidP="00FF7448">
      <w:pPr>
        <w:rPr>
          <w:lang w:val="uk-UA"/>
        </w:rPr>
      </w:pPr>
    </w:p>
    <w:p w:rsidR="00FF7448" w:rsidRPr="005F40E9" w:rsidRDefault="00FF7448" w:rsidP="00FF7448">
      <w:pPr>
        <w:rPr>
          <w:lang w:val="uk-UA"/>
        </w:rPr>
      </w:pPr>
    </w:p>
    <w:p w:rsidR="00186A35" w:rsidRPr="00FF7448" w:rsidRDefault="00186A35">
      <w:pPr>
        <w:rPr>
          <w:lang w:val="uk-UA"/>
        </w:rPr>
      </w:pPr>
      <w:bookmarkStart w:id="0" w:name="_GoBack"/>
      <w:bookmarkEnd w:id="0"/>
    </w:p>
    <w:sectPr w:rsidR="00186A35" w:rsidRPr="00FF7448" w:rsidSect="00AA2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defaultTabStop w:val="708"/>
  <w:hyphenationZone w:val="425"/>
  <w:characterSpacingControl w:val="doNotCompress"/>
  <w:compat/>
  <w:rsids>
    <w:rsidRoot w:val="00FF7448"/>
    <w:rsid w:val="00186A35"/>
    <w:rsid w:val="00200DE9"/>
    <w:rsid w:val="003927BF"/>
    <w:rsid w:val="00584C3C"/>
    <w:rsid w:val="00E97F4A"/>
    <w:rsid w:val="00FF7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F74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448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Body Text"/>
    <w:basedOn w:val="a"/>
    <w:link w:val="a4"/>
    <w:unhideWhenUsed/>
    <w:rsid w:val="00FF7448"/>
    <w:pPr>
      <w:jc w:val="both"/>
    </w:pPr>
    <w:rPr>
      <w:color w:val="000000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FF744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1424</Words>
  <Characters>8117</Characters>
  <Application>Microsoft Office Word</Application>
  <DocSecurity>0</DocSecurity>
  <Lines>67</Lines>
  <Paragraphs>19</Paragraphs>
  <ScaleCrop>false</ScaleCrop>
  <Company/>
  <LinksUpToDate>false</LinksUpToDate>
  <CharactersWithSpaces>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 qwerty</dc:creator>
  <cp:keywords/>
  <dc:description/>
  <cp:lastModifiedBy>Mironchenko</cp:lastModifiedBy>
  <cp:revision>4</cp:revision>
  <dcterms:created xsi:type="dcterms:W3CDTF">2019-02-22T15:09:00Z</dcterms:created>
  <dcterms:modified xsi:type="dcterms:W3CDTF">2019-02-22T15:29:00Z</dcterms:modified>
</cp:coreProperties>
</file>